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98" w:rsidRDefault="00167A98">
      <w:pPr>
        <w:tabs>
          <w:tab w:val="center" w:pos="4513"/>
          <w:tab w:val="right" w:pos="9026"/>
        </w:tabs>
        <w:rPr>
          <w:sz w:val="22"/>
          <w:szCs w:val="22"/>
        </w:rPr>
      </w:pPr>
    </w:p>
    <w:p w:rsidR="00167A98" w:rsidRDefault="00657E51">
      <w:pPr>
        <w:jc w:val="center"/>
        <w:rPr>
          <w:b/>
          <w:bCs/>
          <w:szCs w:val="24"/>
        </w:rPr>
      </w:pPr>
      <w:r>
        <w:rPr>
          <w:noProof/>
          <w:szCs w:val="24"/>
          <w:lang w:eastAsia="lt-LT"/>
        </w:rPr>
        <w:drawing>
          <wp:inline distT="0" distB="0" distL="0" distR="0" wp14:anchorId="4CC99446" wp14:editId="6C4A132D">
            <wp:extent cx="542925" cy="552453"/>
            <wp:effectExtent l="0" t="0" r="9525" b="0"/>
            <wp:docPr id="2" name="Paveikslėlis 1" descr="Paveikslėlis, kuriame yra eskizas, piešimas, iliustracija, simbolis  Automatiškai sugeneruotas aprašymas"/>
            <wp:cNvGraphicFramePr/>
            <a:graphic xmlns:a="http://schemas.openxmlformats.org/drawingml/2006/main">
              <a:graphicData uri="http://schemas.openxmlformats.org/drawingml/2006/picture">
                <pic:pic xmlns:pic="http://schemas.openxmlformats.org/drawingml/2006/picture">
                  <pic:nvPicPr>
                    <pic:cNvPr id="2" name="Paveikslėlis 1" descr="Paveikslėlis, kuriame yra eskizas, piešimas, iliustracija, simbolis  Automatiškai sugeneruotas aprašymas"/>
                    <pic:cNvPicPr/>
                  </pic:nvPicPr>
                  <pic:blipFill>
                    <a:blip r:embed="rId8"/>
                    <a:srcRect/>
                    <a:stretch>
                      <a:fillRect/>
                    </a:stretch>
                  </pic:blipFill>
                  <pic:spPr>
                    <a:xfrm>
                      <a:off x="0" y="0"/>
                      <a:ext cx="542925" cy="552453"/>
                    </a:xfrm>
                    <a:prstGeom prst="rect">
                      <a:avLst/>
                    </a:prstGeom>
                    <a:noFill/>
                    <a:ln>
                      <a:noFill/>
                      <a:prstDash/>
                    </a:ln>
                  </pic:spPr>
                </pic:pic>
              </a:graphicData>
            </a:graphic>
          </wp:inline>
        </w:drawing>
      </w:r>
    </w:p>
    <w:p w:rsidR="00167A98" w:rsidRDefault="00167A98">
      <w:pPr>
        <w:rPr>
          <w:sz w:val="2"/>
          <w:szCs w:val="2"/>
        </w:rPr>
      </w:pPr>
    </w:p>
    <w:p w:rsidR="00167A98" w:rsidRDefault="00167A98">
      <w:pPr>
        <w:jc w:val="center"/>
        <w:rPr>
          <w:b/>
          <w:bCs/>
          <w:szCs w:val="24"/>
        </w:rPr>
      </w:pPr>
    </w:p>
    <w:p w:rsidR="00167A98" w:rsidRDefault="00167A98">
      <w:pPr>
        <w:rPr>
          <w:sz w:val="2"/>
          <w:szCs w:val="2"/>
        </w:rPr>
      </w:pPr>
    </w:p>
    <w:p w:rsidR="00167A98" w:rsidRDefault="00657E51">
      <w:pPr>
        <w:jc w:val="center"/>
        <w:rPr>
          <w:b/>
          <w:bCs/>
          <w:sz w:val="28"/>
          <w:szCs w:val="24"/>
        </w:rPr>
      </w:pPr>
      <w:r>
        <w:rPr>
          <w:b/>
          <w:bCs/>
          <w:sz w:val="28"/>
          <w:szCs w:val="24"/>
        </w:rPr>
        <w:t xml:space="preserve">LIETUVOS RESPUBLIKOS ŠVIETIMO, MOKSLO IR SPORTO </w:t>
      </w:r>
    </w:p>
    <w:p w:rsidR="00167A98" w:rsidRDefault="00167A98">
      <w:pPr>
        <w:rPr>
          <w:sz w:val="2"/>
          <w:szCs w:val="2"/>
        </w:rPr>
      </w:pPr>
    </w:p>
    <w:p w:rsidR="00167A98" w:rsidRDefault="00657E51">
      <w:pPr>
        <w:jc w:val="center"/>
        <w:rPr>
          <w:sz w:val="28"/>
          <w:szCs w:val="24"/>
        </w:rPr>
      </w:pPr>
      <w:r>
        <w:rPr>
          <w:b/>
          <w:bCs/>
          <w:sz w:val="28"/>
          <w:szCs w:val="24"/>
        </w:rPr>
        <w:t>MINISTRAS</w:t>
      </w:r>
    </w:p>
    <w:p w:rsidR="00167A98" w:rsidRDefault="00167A98">
      <w:pPr>
        <w:rPr>
          <w:sz w:val="2"/>
          <w:szCs w:val="2"/>
        </w:rPr>
      </w:pPr>
    </w:p>
    <w:p w:rsidR="00167A98" w:rsidRDefault="00167A98">
      <w:pPr>
        <w:spacing w:line="259" w:lineRule="auto"/>
        <w:jc w:val="center"/>
        <w:rPr>
          <w:szCs w:val="22"/>
        </w:rPr>
      </w:pPr>
    </w:p>
    <w:p w:rsidR="00167A98" w:rsidRDefault="00167A98">
      <w:pPr>
        <w:rPr>
          <w:sz w:val="2"/>
          <w:szCs w:val="2"/>
        </w:rPr>
      </w:pPr>
    </w:p>
    <w:p w:rsidR="00167A98" w:rsidRDefault="00657E51">
      <w:pPr>
        <w:overflowPunct w:val="0"/>
        <w:jc w:val="center"/>
        <w:textAlignment w:val="baseline"/>
        <w:rPr>
          <w:b/>
          <w:bCs/>
        </w:rPr>
      </w:pPr>
      <w:r>
        <w:rPr>
          <w:b/>
          <w:bCs/>
        </w:rPr>
        <w:t>ĮSAKYMAS</w:t>
      </w:r>
    </w:p>
    <w:p w:rsidR="00167A98" w:rsidRDefault="00167A98" w:rsidP="00657E51">
      <w:pPr>
        <w:jc w:val="center"/>
        <w:rPr>
          <w:sz w:val="2"/>
          <w:szCs w:val="2"/>
        </w:rPr>
      </w:pPr>
    </w:p>
    <w:p w:rsidR="00657E51" w:rsidRDefault="00657E51" w:rsidP="00657E51">
      <w:pPr>
        <w:tabs>
          <w:tab w:val="left" w:pos="142"/>
        </w:tabs>
        <w:jc w:val="center"/>
        <w:textAlignment w:val="baseline"/>
        <w:rPr>
          <w:b/>
          <w:bCs/>
          <w:caps/>
          <w:szCs w:val="24"/>
          <w:lang w:eastAsia="lt-LT"/>
        </w:rPr>
      </w:pPr>
      <w:r>
        <w:rPr>
          <w:b/>
          <w:bCs/>
          <w:szCs w:val="24"/>
          <w:lang w:eastAsia="lt-LT"/>
        </w:rPr>
        <w:t>DĖL MOKYTOJŲ IR PAGALBOS MOKINIUI SPECIALISTŲ KOMPETENCIJŲ APRAŠO PATVIRTINIMO</w:t>
      </w:r>
    </w:p>
    <w:p w:rsidR="00167A98" w:rsidRDefault="00167A98">
      <w:pPr>
        <w:spacing w:line="259" w:lineRule="auto"/>
        <w:jc w:val="center"/>
        <w:rPr>
          <w:szCs w:val="22"/>
        </w:rPr>
      </w:pPr>
    </w:p>
    <w:p w:rsidR="00167A98" w:rsidRDefault="00167A98">
      <w:pPr>
        <w:rPr>
          <w:sz w:val="2"/>
          <w:szCs w:val="2"/>
        </w:rPr>
      </w:pPr>
    </w:p>
    <w:p w:rsidR="00657E51" w:rsidRDefault="00657E51" w:rsidP="00657E51">
      <w:pPr>
        <w:keepNext/>
        <w:tabs>
          <w:tab w:val="left" w:pos="4928"/>
        </w:tabs>
        <w:overflowPunct w:val="0"/>
        <w:ind w:left="108"/>
        <w:jc w:val="center"/>
        <w:textAlignment w:val="baseline"/>
        <w:outlineLvl w:val="2"/>
      </w:pPr>
      <w:r>
        <w:t>2023 m. lapkričio 27 d. Nr. V-1499</w:t>
      </w:r>
    </w:p>
    <w:p w:rsidR="00657E51" w:rsidRDefault="00657E51" w:rsidP="00657E51">
      <w:pPr>
        <w:spacing w:line="259" w:lineRule="auto"/>
        <w:ind w:left="108"/>
        <w:jc w:val="center"/>
        <w:rPr>
          <w:szCs w:val="24"/>
        </w:rPr>
      </w:pPr>
      <w:smartTag w:uri="urn:schemas-tilde-lv/tildestengine" w:element="firmas">
        <w:r>
          <w:rPr>
            <w:szCs w:val="24"/>
          </w:rPr>
          <w:t>Vilnius</w:t>
        </w:r>
      </w:smartTag>
    </w:p>
    <w:p w:rsidR="00167A98" w:rsidRDefault="00167A98">
      <w:pPr>
        <w:ind w:right="7" w:firstLine="840"/>
        <w:jc w:val="both"/>
        <w:rPr>
          <w:color w:val="000000"/>
          <w:szCs w:val="24"/>
          <w:lang w:eastAsia="en-GB"/>
        </w:rPr>
      </w:pPr>
    </w:p>
    <w:p w:rsidR="00167A98" w:rsidRDefault="00657E51">
      <w:pPr>
        <w:ind w:left="142" w:firstLine="1276"/>
        <w:jc w:val="both"/>
        <w:rPr>
          <w:color w:val="000000"/>
          <w:szCs w:val="24"/>
          <w:lang w:eastAsia="en-GB"/>
        </w:rPr>
      </w:pPr>
      <w:r>
        <w:rPr>
          <w:color w:val="000000"/>
          <w:szCs w:val="24"/>
          <w:lang w:eastAsia="en-GB"/>
        </w:rPr>
        <w:t>Vadovaudamasis Lietuvos Respublikos švietimo įstatymo 56 straipsnio 2 dalies 3 punktu:</w:t>
      </w:r>
    </w:p>
    <w:p w:rsidR="00167A98" w:rsidRDefault="00657E51">
      <w:pPr>
        <w:tabs>
          <w:tab w:val="left" w:pos="1701"/>
        </w:tabs>
        <w:ind w:left="142" w:firstLine="1134"/>
        <w:jc w:val="both"/>
        <w:rPr>
          <w:szCs w:val="24"/>
          <w:lang w:eastAsia="lt-LT"/>
        </w:rPr>
      </w:pPr>
      <w:r>
        <w:rPr>
          <w:szCs w:val="24"/>
          <w:lang w:eastAsia="en-GB"/>
        </w:rPr>
        <w:t>1</w:t>
      </w:r>
      <w:r>
        <w:rPr>
          <w:szCs w:val="24"/>
          <w:lang w:eastAsia="en-GB"/>
        </w:rPr>
        <w:t xml:space="preserve">. T v i r t i n u </w:t>
      </w:r>
      <w:r>
        <w:rPr>
          <w:szCs w:val="24"/>
        </w:rPr>
        <w:t>Mokytojų ir pagalbos mokiniui specialistų kompetencijų aprašą</w:t>
      </w:r>
      <w:r>
        <w:rPr>
          <w:b/>
          <w:bCs/>
          <w:szCs w:val="24"/>
        </w:rPr>
        <w:t xml:space="preserve"> </w:t>
      </w:r>
      <w:r>
        <w:rPr>
          <w:szCs w:val="24"/>
          <w:lang w:eastAsia="en-GB"/>
        </w:rPr>
        <w:t>(pridedama).</w:t>
      </w:r>
    </w:p>
    <w:p w:rsidR="00167A98" w:rsidRDefault="00657E51">
      <w:pPr>
        <w:rPr>
          <w:sz w:val="14"/>
          <w:szCs w:val="14"/>
        </w:rPr>
      </w:pPr>
    </w:p>
    <w:p w:rsidR="00167A98" w:rsidRDefault="00657E51">
      <w:pPr>
        <w:tabs>
          <w:tab w:val="left" w:pos="1701"/>
        </w:tabs>
        <w:ind w:left="142" w:right="6" w:firstLine="1154"/>
        <w:jc w:val="both"/>
        <w:rPr>
          <w:color w:val="000000"/>
          <w:szCs w:val="24"/>
          <w:lang w:eastAsia="lt-LT"/>
        </w:rPr>
      </w:pPr>
      <w:r>
        <w:rPr>
          <w:color w:val="000000"/>
          <w:szCs w:val="24"/>
          <w:lang w:eastAsia="en-GB"/>
        </w:rPr>
        <w:t>2</w:t>
      </w:r>
      <w:r>
        <w:rPr>
          <w:color w:val="000000"/>
          <w:szCs w:val="24"/>
          <w:lang w:eastAsia="en-GB"/>
        </w:rPr>
        <w:t xml:space="preserve">. P r i p a ž į s t u netekusiu galios Lietuvos </w:t>
      </w:r>
      <w:r>
        <w:rPr>
          <w:color w:val="000000"/>
          <w:szCs w:val="24"/>
        </w:rPr>
        <w:t xml:space="preserve">Respublikos švietimo ir mokslo ministro 2007 m. sausio 15 d. įsakymą Nr. ISAK-54 „Dėl </w:t>
      </w:r>
      <w:r>
        <w:rPr>
          <w:color w:val="000000"/>
          <w:szCs w:val="24"/>
          <w:shd w:val="clear" w:color="auto" w:fill="FFFFFF"/>
        </w:rPr>
        <w:t>Mokytojo profesijos kompetencijos aprašo patvirtinimo“.</w:t>
      </w:r>
    </w:p>
    <w:p w:rsidR="00167A98" w:rsidRDefault="00167A98">
      <w:pPr>
        <w:rPr>
          <w:sz w:val="14"/>
          <w:szCs w:val="14"/>
        </w:rPr>
      </w:pPr>
    </w:p>
    <w:p w:rsidR="00167A98" w:rsidRDefault="00167A98">
      <w:pPr>
        <w:spacing w:line="257" w:lineRule="atLeast"/>
        <w:ind w:left="5184"/>
        <w:textAlignment w:val="baseline"/>
        <w:rPr>
          <w:color w:val="000000"/>
          <w:sz w:val="22"/>
          <w:szCs w:val="22"/>
          <w:lang w:eastAsia="lt-LT"/>
        </w:rPr>
      </w:pPr>
    </w:p>
    <w:p w:rsidR="00167A98" w:rsidRDefault="00167A98">
      <w:pPr>
        <w:spacing w:line="257" w:lineRule="atLeast"/>
        <w:ind w:left="5184"/>
        <w:textAlignment w:val="baseline"/>
        <w:rPr>
          <w:color w:val="000000"/>
          <w:sz w:val="22"/>
          <w:szCs w:val="22"/>
          <w:lang w:eastAsia="lt-LT"/>
        </w:rPr>
      </w:pPr>
    </w:p>
    <w:p w:rsidR="00167A98" w:rsidRDefault="00167A98">
      <w:pPr>
        <w:spacing w:line="257" w:lineRule="atLeast"/>
        <w:ind w:left="5184"/>
        <w:textAlignment w:val="baseline"/>
        <w:rPr>
          <w:color w:val="000000"/>
          <w:sz w:val="22"/>
          <w:szCs w:val="22"/>
          <w:lang w:eastAsia="lt-LT"/>
        </w:rPr>
      </w:pPr>
    </w:p>
    <w:p w:rsidR="00167A98" w:rsidRDefault="00167A98">
      <w:pPr>
        <w:spacing w:line="257" w:lineRule="atLeast"/>
        <w:ind w:left="5184"/>
        <w:textAlignment w:val="baseline"/>
        <w:rPr>
          <w:color w:val="000000"/>
          <w:sz w:val="22"/>
          <w:szCs w:val="22"/>
          <w:lang w:eastAsia="lt-LT"/>
        </w:rPr>
      </w:pPr>
    </w:p>
    <w:p w:rsidR="00167A98" w:rsidRPr="00657E51" w:rsidRDefault="00657E51" w:rsidP="00657E51">
      <w:pPr>
        <w:tabs>
          <w:tab w:val="left" w:pos="4926"/>
        </w:tabs>
        <w:ind w:left="108"/>
        <w:rPr>
          <w:szCs w:val="24"/>
          <w:lang w:eastAsia="lt-LT"/>
        </w:rPr>
      </w:pPr>
      <w:r>
        <w:rPr>
          <w:szCs w:val="24"/>
          <w:lang w:eastAsia="lt-LT"/>
        </w:rPr>
        <w:t>Švietimo, mokslo ir sporto ministras</w:t>
      </w:r>
      <w:r>
        <w:rPr>
          <w:szCs w:val="24"/>
          <w:lang w:eastAsia="lt-LT"/>
        </w:rPr>
        <w:tab/>
      </w:r>
      <w:r>
        <w:rPr>
          <w:szCs w:val="24"/>
          <w:lang w:eastAsia="lt-LT"/>
        </w:rPr>
        <w:tab/>
      </w:r>
      <w:r>
        <w:rPr>
          <w:szCs w:val="24"/>
          <w:lang w:eastAsia="lt-LT"/>
        </w:rPr>
        <w:tab/>
      </w:r>
      <w:r>
        <w:rPr>
          <w:szCs w:val="24"/>
          <w:lang w:eastAsia="lt-LT"/>
        </w:rPr>
        <w:tab/>
        <w:t>Gintautas Jakštas</w:t>
      </w:r>
    </w:p>
    <w:p w:rsidR="00657E51" w:rsidRDefault="00657E51">
      <w:pPr>
        <w:ind w:left="5184"/>
        <w:textAlignment w:val="baseline"/>
        <w:sectPr w:rsidR="00657E51">
          <w:headerReference w:type="default" r:id="rId9"/>
          <w:headerReference w:type="first" r:id="rId10"/>
          <w:pgSz w:w="11906" w:h="16838"/>
          <w:pgMar w:top="993" w:right="566" w:bottom="1560" w:left="1440" w:header="567" w:footer="567" w:gutter="0"/>
          <w:pgNumType w:start="1"/>
          <w:cols w:space="1296"/>
          <w:titlePg/>
          <w:docGrid w:linePitch="360"/>
        </w:sectPr>
      </w:pPr>
    </w:p>
    <w:p w:rsidR="00167A98" w:rsidRDefault="00657E51">
      <w:pPr>
        <w:ind w:left="5184"/>
        <w:textAlignment w:val="baseline"/>
        <w:rPr>
          <w:color w:val="000000"/>
          <w:szCs w:val="24"/>
          <w:lang w:eastAsia="lt-LT"/>
        </w:rPr>
      </w:pPr>
      <w:r>
        <w:rPr>
          <w:color w:val="000000"/>
          <w:szCs w:val="24"/>
          <w:lang w:eastAsia="lt-LT"/>
        </w:rPr>
        <w:t xml:space="preserve">PATVIRTINTA </w:t>
      </w:r>
    </w:p>
    <w:p w:rsidR="00167A98" w:rsidRDefault="00657E51">
      <w:pPr>
        <w:ind w:left="5184"/>
        <w:textAlignment w:val="baseline"/>
        <w:rPr>
          <w:color w:val="000000"/>
          <w:szCs w:val="24"/>
          <w:lang w:eastAsia="lt-LT"/>
        </w:rPr>
      </w:pPr>
      <w:r>
        <w:rPr>
          <w:color w:val="000000"/>
          <w:szCs w:val="24"/>
          <w:lang w:eastAsia="lt-LT"/>
        </w:rPr>
        <w:t>Lietuvos Respublikos švietimo, mokslo ir sporto ministro 2023 m. lapkričio 27 d.</w:t>
      </w:r>
    </w:p>
    <w:p w:rsidR="00167A98" w:rsidRDefault="00657E51">
      <w:pPr>
        <w:ind w:left="5184"/>
        <w:textAlignment w:val="baseline"/>
        <w:rPr>
          <w:color w:val="000000"/>
          <w:szCs w:val="24"/>
          <w:lang w:eastAsia="lt-LT"/>
        </w:rPr>
      </w:pPr>
      <w:r>
        <w:rPr>
          <w:color w:val="000000"/>
          <w:szCs w:val="24"/>
          <w:lang w:eastAsia="lt-LT"/>
        </w:rPr>
        <w:t>įsakymu Nr. V-1499</w:t>
      </w:r>
    </w:p>
    <w:p w:rsidR="00167A98" w:rsidRDefault="00167A98">
      <w:pPr>
        <w:tabs>
          <w:tab w:val="left" w:pos="1134"/>
        </w:tabs>
        <w:ind w:firstLine="567"/>
        <w:jc w:val="center"/>
        <w:textAlignment w:val="baseline"/>
        <w:rPr>
          <w:b/>
          <w:bCs/>
          <w:szCs w:val="24"/>
          <w:lang w:eastAsia="lt-LT"/>
        </w:rPr>
      </w:pPr>
    </w:p>
    <w:p w:rsidR="00167A98" w:rsidRDefault="00657E51" w:rsidP="00657E51">
      <w:pPr>
        <w:tabs>
          <w:tab w:val="left" w:pos="1134"/>
        </w:tabs>
        <w:jc w:val="center"/>
        <w:textAlignment w:val="baseline"/>
        <w:rPr>
          <w:szCs w:val="24"/>
          <w:lang w:eastAsia="lt-LT"/>
        </w:rPr>
      </w:pPr>
      <w:r>
        <w:rPr>
          <w:b/>
          <w:bCs/>
          <w:szCs w:val="24"/>
          <w:lang w:eastAsia="lt-LT"/>
        </w:rPr>
        <w:t>MOKYTOJŲ IR PAGALBOS MOKINIUI SPECIALISTŲ KOMPETENCIJŲ APRAŠAS</w:t>
      </w:r>
    </w:p>
    <w:p w:rsidR="00167A98" w:rsidRDefault="00167A98">
      <w:pPr>
        <w:tabs>
          <w:tab w:val="left" w:pos="1134"/>
        </w:tabs>
        <w:ind w:firstLine="567"/>
        <w:jc w:val="center"/>
        <w:textAlignment w:val="baseline"/>
        <w:rPr>
          <w:szCs w:val="24"/>
          <w:lang w:eastAsia="lt-LT"/>
        </w:rPr>
      </w:pPr>
    </w:p>
    <w:p w:rsidR="00167A98" w:rsidRDefault="00657E51" w:rsidP="00657E51">
      <w:pPr>
        <w:tabs>
          <w:tab w:val="left" w:pos="1134"/>
        </w:tabs>
        <w:jc w:val="center"/>
        <w:textAlignment w:val="baseline"/>
        <w:rPr>
          <w:szCs w:val="24"/>
          <w:lang w:eastAsia="lt-LT"/>
        </w:rPr>
      </w:pPr>
      <w:r>
        <w:rPr>
          <w:b/>
          <w:bCs/>
          <w:szCs w:val="24"/>
          <w:lang w:eastAsia="lt-LT"/>
        </w:rPr>
        <w:t>I</w:t>
      </w:r>
      <w:r>
        <w:rPr>
          <w:b/>
          <w:bCs/>
          <w:szCs w:val="24"/>
          <w:lang w:eastAsia="lt-LT"/>
        </w:rPr>
        <w:t xml:space="preserve"> SKYRIUS</w:t>
      </w:r>
      <w:r>
        <w:rPr>
          <w:szCs w:val="24"/>
          <w:lang w:eastAsia="lt-LT"/>
        </w:rPr>
        <w:t> </w:t>
      </w:r>
    </w:p>
    <w:p w:rsidR="00167A98" w:rsidRDefault="00657E51" w:rsidP="00657E51">
      <w:pPr>
        <w:tabs>
          <w:tab w:val="left" w:pos="1134"/>
        </w:tabs>
        <w:jc w:val="center"/>
        <w:textAlignment w:val="baseline"/>
        <w:rPr>
          <w:szCs w:val="24"/>
          <w:lang w:eastAsia="lt-LT"/>
        </w:rPr>
      </w:pPr>
      <w:r>
        <w:rPr>
          <w:b/>
          <w:bCs/>
          <w:szCs w:val="24"/>
          <w:lang w:eastAsia="lt-LT"/>
        </w:rPr>
        <w:t>BENDRO</w:t>
      </w:r>
      <w:bookmarkStart w:id="0" w:name="_GoBack"/>
      <w:bookmarkEnd w:id="0"/>
      <w:r>
        <w:rPr>
          <w:b/>
          <w:bCs/>
          <w:szCs w:val="24"/>
          <w:lang w:eastAsia="lt-LT"/>
        </w:rPr>
        <w:t>SIOS NUOSTATOS</w:t>
      </w:r>
    </w:p>
    <w:p w:rsidR="00167A98" w:rsidRDefault="00167A98">
      <w:pPr>
        <w:tabs>
          <w:tab w:val="left" w:pos="1134"/>
        </w:tabs>
        <w:ind w:firstLine="567"/>
        <w:jc w:val="center"/>
        <w:textAlignment w:val="baseline"/>
        <w:rPr>
          <w:szCs w:val="24"/>
          <w:lang w:eastAsia="lt-LT"/>
        </w:rPr>
      </w:pPr>
    </w:p>
    <w:p w:rsidR="00167A98" w:rsidRDefault="00657E51">
      <w:pPr>
        <w:tabs>
          <w:tab w:val="left" w:pos="851"/>
          <w:tab w:val="left" w:pos="1134"/>
        </w:tabs>
        <w:ind w:right="-23" w:firstLine="567"/>
        <w:jc w:val="both"/>
        <w:textAlignment w:val="baseline"/>
        <w:rPr>
          <w:szCs w:val="24"/>
          <w:lang w:eastAsia="lt-LT"/>
        </w:rPr>
      </w:pPr>
      <w:r>
        <w:rPr>
          <w:szCs w:val="24"/>
          <w:lang w:eastAsia="lt-LT"/>
        </w:rPr>
        <w:t>1</w:t>
      </w:r>
      <w:r>
        <w:rPr>
          <w:szCs w:val="24"/>
          <w:lang w:eastAsia="lt-LT"/>
        </w:rPr>
        <w:t xml:space="preserve">. Mokytojų ir pagalbos mokiniui specialistų (toliau – pedagogai) kompetencijų aprašo (toliau – aprašas) paskirtis – apibrėžti pedagogų kompetencijas. </w:t>
      </w:r>
    </w:p>
    <w:p w:rsidR="00167A98" w:rsidRDefault="00657E51">
      <w:pPr>
        <w:tabs>
          <w:tab w:val="left" w:pos="851"/>
        </w:tabs>
        <w:ind w:right="-23" w:firstLine="567"/>
        <w:jc w:val="both"/>
        <w:textAlignment w:val="baseline"/>
        <w:rPr>
          <w:szCs w:val="24"/>
          <w:lang w:eastAsia="lt-LT"/>
        </w:rPr>
      </w:pPr>
      <w:r>
        <w:rPr>
          <w:szCs w:val="24"/>
          <w:lang w:eastAsia="lt-LT"/>
        </w:rPr>
        <w:t>2</w:t>
      </w:r>
      <w:r>
        <w:rPr>
          <w:szCs w:val="24"/>
          <w:lang w:eastAsia="lt-LT"/>
        </w:rPr>
        <w:t>. Pedagogų kompetencijos išskiriamos remiantis Lietuvos Respublikos švietimo įstatymo ir jį įgyvendi</w:t>
      </w:r>
      <w:r>
        <w:rPr>
          <w:szCs w:val="24"/>
          <w:lang w:eastAsia="lt-LT"/>
        </w:rPr>
        <w:t xml:space="preserve">nančių teisės aktų nuostatomis, pažangia Lietuvos ir užsienio šalių pedagogine-moksline patirtimi bei tendencijomis. </w:t>
      </w:r>
    </w:p>
    <w:p w:rsidR="00167A98" w:rsidRDefault="00657E51">
      <w:pPr>
        <w:tabs>
          <w:tab w:val="left" w:pos="851"/>
        </w:tabs>
        <w:ind w:right="-23" w:firstLine="567"/>
        <w:jc w:val="both"/>
        <w:textAlignment w:val="baseline"/>
        <w:rPr>
          <w:szCs w:val="24"/>
          <w:lang w:eastAsia="lt-LT"/>
        </w:rPr>
      </w:pPr>
      <w:r>
        <w:rPr>
          <w:szCs w:val="24"/>
          <w:lang w:eastAsia="lt-LT"/>
        </w:rPr>
        <w:t>3</w:t>
      </w:r>
      <w:r>
        <w:rPr>
          <w:szCs w:val="24"/>
          <w:lang w:eastAsia="lt-LT"/>
        </w:rPr>
        <w:t xml:space="preserve">. Išskirtos pedagogų kompetencijos yra aktualios pedagogui šiandien gyvenant nuolatinėje kaitoje ir neapibrėžtume bei, tikėtina, bus </w:t>
      </w:r>
      <w:r>
        <w:rPr>
          <w:szCs w:val="24"/>
          <w:lang w:eastAsia="lt-LT"/>
        </w:rPr>
        <w:t>svarbios dar labiau neapibrėžtoje ir kintančioje artimiausioje ateityje.</w:t>
      </w:r>
    </w:p>
    <w:p w:rsidR="00167A98" w:rsidRDefault="00657E51">
      <w:pPr>
        <w:tabs>
          <w:tab w:val="left" w:pos="851"/>
        </w:tabs>
        <w:ind w:right="-23" w:firstLine="567"/>
        <w:jc w:val="both"/>
        <w:textAlignment w:val="baseline"/>
        <w:rPr>
          <w:szCs w:val="24"/>
          <w:lang w:eastAsia="lt-LT"/>
        </w:rPr>
      </w:pPr>
      <w:r>
        <w:rPr>
          <w:szCs w:val="24"/>
          <w:lang w:eastAsia="lt-LT"/>
        </w:rPr>
        <w:t>4</w:t>
      </w:r>
      <w:r>
        <w:rPr>
          <w:szCs w:val="24"/>
          <w:lang w:eastAsia="lt-LT"/>
        </w:rPr>
        <w:t>. Pedagogo darbui ir veiklai yra svarbus holistinis požiūris į asmenybę. Šiame apraše kompetencijos suprantamos kaip žinių, gebėjimų ir vertybinių nuostatų visuma. Pedagogų kompe</w:t>
      </w:r>
      <w:r>
        <w:rPr>
          <w:szCs w:val="24"/>
          <w:lang w:eastAsia="lt-LT"/>
        </w:rPr>
        <w:t xml:space="preserve">tencijos yra tarpusavyje susijusios, viena kitą papildančios ir drauge įgalinančios refleksija grįstą profesinį augimą. </w:t>
      </w:r>
    </w:p>
    <w:p w:rsidR="00167A98" w:rsidRDefault="00657E51">
      <w:pPr>
        <w:tabs>
          <w:tab w:val="left" w:pos="1134"/>
          <w:tab w:val="left" w:pos="1276"/>
        </w:tabs>
        <w:ind w:right="-23" w:firstLine="567"/>
        <w:jc w:val="both"/>
        <w:textAlignment w:val="baseline"/>
        <w:rPr>
          <w:szCs w:val="24"/>
          <w:lang w:eastAsia="lt-LT"/>
        </w:rPr>
      </w:pPr>
      <w:r>
        <w:rPr>
          <w:szCs w:val="24"/>
          <w:lang w:eastAsia="lt-LT"/>
        </w:rPr>
        <w:t>5</w:t>
      </w:r>
      <w:r>
        <w:rPr>
          <w:szCs w:val="24"/>
          <w:lang w:eastAsia="lt-LT"/>
        </w:rPr>
        <w:t>. Pedagogų kompetencijos yra sugrupuotos į kompetencijų sritis. Išskiriamos keturios pedagogų kompetencijų sritys: profesinės elgs</w:t>
      </w:r>
      <w:r>
        <w:rPr>
          <w:szCs w:val="24"/>
          <w:lang w:eastAsia="lt-LT"/>
        </w:rPr>
        <w:t>enos, kognityvinė, veikimo kartu ir emocinė-motyvacinė.</w:t>
      </w:r>
    </w:p>
    <w:p w:rsidR="00167A98" w:rsidRDefault="00657E51">
      <w:pPr>
        <w:tabs>
          <w:tab w:val="left" w:pos="1134"/>
          <w:tab w:val="left" w:pos="1276"/>
        </w:tabs>
        <w:ind w:right="-23" w:firstLine="567"/>
        <w:jc w:val="both"/>
        <w:textAlignment w:val="baseline"/>
        <w:rPr>
          <w:szCs w:val="24"/>
          <w:lang w:eastAsia="lt-LT"/>
        </w:rPr>
      </w:pPr>
      <w:r>
        <w:rPr>
          <w:szCs w:val="24"/>
          <w:lang w:eastAsia="lt-LT"/>
        </w:rPr>
        <w:t>6</w:t>
      </w:r>
      <w:r>
        <w:rPr>
          <w:szCs w:val="24"/>
          <w:lang w:eastAsia="lt-LT"/>
        </w:rPr>
        <w:t xml:space="preserve">. Pedagogų kompetencijos grindžiamos šiomis vertybinėmis nuostatomis: demokratija, </w:t>
      </w:r>
      <w:proofErr w:type="spellStart"/>
      <w:r>
        <w:rPr>
          <w:szCs w:val="24"/>
          <w:lang w:eastAsia="lt-LT"/>
        </w:rPr>
        <w:t>empatija</w:t>
      </w:r>
      <w:proofErr w:type="spellEnd"/>
      <w:r>
        <w:rPr>
          <w:szCs w:val="24"/>
          <w:lang w:eastAsia="lt-LT"/>
        </w:rPr>
        <w:t xml:space="preserve">, orumu, laisve spręsti, atsakomybe, pasitikėjimu, atvirumu, kultūriniu identitetu, pilietiškumu ir </w:t>
      </w:r>
      <w:proofErr w:type="spellStart"/>
      <w:r>
        <w:rPr>
          <w:szCs w:val="24"/>
          <w:lang w:eastAsia="lt-LT"/>
        </w:rPr>
        <w:t>tarp</w:t>
      </w:r>
      <w:r>
        <w:rPr>
          <w:szCs w:val="24"/>
          <w:lang w:eastAsia="lt-LT"/>
        </w:rPr>
        <w:t>kultūriškumu</w:t>
      </w:r>
      <w:proofErr w:type="spellEnd"/>
      <w:r>
        <w:rPr>
          <w:szCs w:val="24"/>
          <w:lang w:eastAsia="lt-LT"/>
        </w:rPr>
        <w:t xml:space="preserve">. Šių vertybinių nuostatų (kurios apima išskirtas keturias kompetencijų sritis) pagrindu nuolat, pradedant studijomis ir toliau pedagogo profesiniame kelyje dalyvaujant kvalifikacijos tobulinimo veiklose, vyksta refleksija grįstas kompetencijų </w:t>
      </w:r>
      <w:r>
        <w:rPr>
          <w:szCs w:val="24"/>
          <w:lang w:eastAsia="lt-LT"/>
        </w:rPr>
        <w:t xml:space="preserve">tobulinimas (profesinis augimas). </w:t>
      </w:r>
    </w:p>
    <w:p w:rsidR="00167A98" w:rsidRDefault="00657E51">
      <w:pPr>
        <w:tabs>
          <w:tab w:val="num" w:pos="851"/>
          <w:tab w:val="left" w:pos="1134"/>
          <w:tab w:val="left" w:pos="1276"/>
        </w:tabs>
        <w:ind w:right="-23"/>
        <w:jc w:val="both"/>
        <w:textAlignment w:val="baseline"/>
        <w:rPr>
          <w:szCs w:val="24"/>
          <w:lang w:eastAsia="lt-LT"/>
        </w:rPr>
      </w:pPr>
    </w:p>
    <w:p w:rsidR="00167A98" w:rsidRDefault="00657E51" w:rsidP="00657E51">
      <w:pPr>
        <w:tabs>
          <w:tab w:val="left" w:pos="1134"/>
        </w:tabs>
        <w:ind w:right="-23"/>
        <w:jc w:val="center"/>
        <w:textAlignment w:val="baseline"/>
        <w:rPr>
          <w:szCs w:val="24"/>
          <w:lang w:eastAsia="lt-LT"/>
        </w:rPr>
      </w:pPr>
      <w:r>
        <w:rPr>
          <w:b/>
          <w:bCs/>
          <w:szCs w:val="24"/>
          <w:lang w:eastAsia="lt-LT"/>
        </w:rPr>
        <w:t>II</w:t>
      </w:r>
      <w:r>
        <w:rPr>
          <w:b/>
          <w:bCs/>
          <w:szCs w:val="24"/>
          <w:lang w:eastAsia="lt-LT"/>
        </w:rPr>
        <w:t xml:space="preserve"> KYRIUS</w:t>
      </w:r>
    </w:p>
    <w:p w:rsidR="00167A98" w:rsidRDefault="00657E51" w:rsidP="00657E51">
      <w:pPr>
        <w:tabs>
          <w:tab w:val="left" w:pos="1134"/>
        </w:tabs>
        <w:ind w:right="-23"/>
        <w:jc w:val="center"/>
        <w:textAlignment w:val="baseline"/>
        <w:rPr>
          <w:szCs w:val="24"/>
          <w:lang w:eastAsia="lt-LT"/>
        </w:rPr>
      </w:pPr>
      <w:r>
        <w:rPr>
          <w:b/>
          <w:bCs/>
          <w:szCs w:val="24"/>
          <w:lang w:eastAsia="lt-LT"/>
        </w:rPr>
        <w:t>PROFESINĖS ELGSENOS SRITIES KOMPETENCIJOS</w:t>
      </w:r>
    </w:p>
    <w:p w:rsidR="00167A98" w:rsidRDefault="00167A98">
      <w:pPr>
        <w:tabs>
          <w:tab w:val="left" w:pos="1134"/>
        </w:tabs>
        <w:ind w:right="-23" w:firstLine="567"/>
        <w:jc w:val="center"/>
        <w:textAlignment w:val="baseline"/>
        <w:rPr>
          <w:szCs w:val="24"/>
          <w:lang w:eastAsia="lt-LT"/>
        </w:rPr>
      </w:pPr>
    </w:p>
    <w:p w:rsidR="00167A98" w:rsidRDefault="00657E51">
      <w:pPr>
        <w:tabs>
          <w:tab w:val="left" w:pos="851"/>
        </w:tabs>
        <w:ind w:right="-23" w:firstLine="425"/>
        <w:jc w:val="both"/>
        <w:rPr>
          <w:szCs w:val="24"/>
          <w:lang w:eastAsia="lt-LT"/>
        </w:rPr>
      </w:pPr>
      <w:r>
        <w:rPr>
          <w:szCs w:val="24"/>
          <w:lang w:eastAsia="lt-LT"/>
        </w:rPr>
        <w:t>7</w:t>
      </w:r>
      <w:r>
        <w:rPr>
          <w:szCs w:val="24"/>
          <w:lang w:eastAsia="lt-LT"/>
        </w:rPr>
        <w:t>. Profesinės elgsenos sritis susijusi su kryptinga pedagogo veikla, profesinės elgsenos formavimusi ir nuolatiniu stiprinimu, siekiant ugdymo tikslų, puoselėjan</w:t>
      </w:r>
      <w:r>
        <w:rPr>
          <w:szCs w:val="24"/>
          <w:lang w:eastAsia="lt-LT"/>
        </w:rPr>
        <w:t>t organizacijos kultūrą, suvokiant jos svarbą, atliekant veiklas mokykloje ir už jos ribų.</w:t>
      </w:r>
    </w:p>
    <w:p w:rsidR="00167A98" w:rsidRDefault="00657E51">
      <w:pPr>
        <w:tabs>
          <w:tab w:val="left" w:pos="993"/>
        </w:tabs>
        <w:ind w:right="-23" w:firstLine="425"/>
        <w:jc w:val="both"/>
        <w:textAlignment w:val="baseline"/>
        <w:rPr>
          <w:szCs w:val="24"/>
          <w:lang w:eastAsia="lt-LT"/>
        </w:rPr>
      </w:pPr>
      <w:r>
        <w:rPr>
          <w:szCs w:val="24"/>
          <w:lang w:eastAsia="lt-LT"/>
        </w:rPr>
        <w:t>8</w:t>
      </w:r>
      <w:r>
        <w:rPr>
          <w:szCs w:val="24"/>
          <w:lang w:eastAsia="lt-LT"/>
        </w:rPr>
        <w:t>. Profesinės elgsenos srities kompetencijos:</w:t>
      </w:r>
    </w:p>
    <w:p w:rsidR="00167A98" w:rsidRDefault="00657E51">
      <w:pPr>
        <w:tabs>
          <w:tab w:val="left" w:pos="1134"/>
        </w:tabs>
        <w:ind w:right="-23" w:firstLine="425"/>
        <w:jc w:val="both"/>
        <w:textAlignment w:val="baseline"/>
        <w:rPr>
          <w:szCs w:val="24"/>
          <w:lang w:eastAsia="lt-LT"/>
        </w:rPr>
      </w:pPr>
      <w:r>
        <w:rPr>
          <w:szCs w:val="24"/>
          <w:lang w:eastAsia="lt-LT"/>
        </w:rPr>
        <w:t>8.1</w:t>
      </w:r>
      <w:r>
        <w:rPr>
          <w:szCs w:val="24"/>
          <w:lang w:eastAsia="lt-LT"/>
        </w:rPr>
        <w:t>. profesinės etikos kompetencija;</w:t>
      </w:r>
    </w:p>
    <w:p w:rsidR="00167A98" w:rsidRDefault="00657E51">
      <w:pPr>
        <w:tabs>
          <w:tab w:val="left" w:pos="1134"/>
        </w:tabs>
        <w:ind w:right="-23" w:firstLine="425"/>
        <w:jc w:val="both"/>
        <w:textAlignment w:val="baseline"/>
        <w:rPr>
          <w:szCs w:val="24"/>
          <w:lang w:eastAsia="lt-LT"/>
        </w:rPr>
      </w:pPr>
      <w:r>
        <w:rPr>
          <w:szCs w:val="24"/>
          <w:lang w:eastAsia="lt-LT"/>
        </w:rPr>
        <w:t>8.2</w:t>
      </w:r>
      <w:r>
        <w:rPr>
          <w:szCs w:val="24"/>
          <w:lang w:eastAsia="lt-LT"/>
        </w:rPr>
        <w:t>. profesinio tobulėjimo kompetencija;</w:t>
      </w:r>
    </w:p>
    <w:p w:rsidR="00167A98" w:rsidRDefault="00657E51">
      <w:pPr>
        <w:tabs>
          <w:tab w:val="left" w:pos="1134"/>
        </w:tabs>
        <w:ind w:right="-23" w:firstLine="425"/>
        <w:jc w:val="both"/>
        <w:textAlignment w:val="baseline"/>
        <w:rPr>
          <w:szCs w:val="24"/>
          <w:lang w:eastAsia="lt-LT"/>
        </w:rPr>
      </w:pPr>
      <w:r>
        <w:rPr>
          <w:szCs w:val="24"/>
          <w:lang w:eastAsia="lt-LT"/>
        </w:rPr>
        <w:t>8.3</w:t>
      </w:r>
      <w:r>
        <w:rPr>
          <w:szCs w:val="24"/>
          <w:lang w:eastAsia="lt-LT"/>
        </w:rPr>
        <w:t xml:space="preserve">. profesinio atsparumo </w:t>
      </w:r>
      <w:r>
        <w:rPr>
          <w:szCs w:val="24"/>
          <w:lang w:eastAsia="lt-LT"/>
        </w:rPr>
        <w:t>ir streso valdymo kompetencija;</w:t>
      </w:r>
    </w:p>
    <w:p w:rsidR="00167A98" w:rsidRDefault="00657E51">
      <w:pPr>
        <w:tabs>
          <w:tab w:val="left" w:pos="1134"/>
        </w:tabs>
        <w:ind w:right="-23" w:firstLine="425"/>
        <w:jc w:val="both"/>
        <w:textAlignment w:val="baseline"/>
        <w:rPr>
          <w:szCs w:val="24"/>
          <w:lang w:eastAsia="lt-LT"/>
        </w:rPr>
      </w:pPr>
      <w:r>
        <w:rPr>
          <w:szCs w:val="24"/>
          <w:lang w:eastAsia="lt-LT"/>
        </w:rPr>
        <w:t>8.4</w:t>
      </w:r>
      <w:r>
        <w:rPr>
          <w:szCs w:val="24"/>
          <w:lang w:eastAsia="lt-LT"/>
        </w:rPr>
        <w:t>. sveikos gyvensenos kompetencija;</w:t>
      </w:r>
    </w:p>
    <w:p w:rsidR="00167A98" w:rsidRDefault="00657E51">
      <w:pPr>
        <w:tabs>
          <w:tab w:val="left" w:pos="1134"/>
        </w:tabs>
        <w:ind w:right="-23" w:firstLine="425"/>
        <w:jc w:val="both"/>
        <w:textAlignment w:val="baseline"/>
        <w:rPr>
          <w:szCs w:val="24"/>
          <w:lang w:eastAsia="lt-LT"/>
        </w:rPr>
      </w:pPr>
      <w:r>
        <w:rPr>
          <w:szCs w:val="24"/>
          <w:lang w:eastAsia="lt-LT"/>
        </w:rPr>
        <w:t>8.5</w:t>
      </w:r>
      <w:r>
        <w:rPr>
          <w:szCs w:val="24"/>
          <w:lang w:eastAsia="lt-LT"/>
        </w:rPr>
        <w:t>. profesinės autonomijos ir reflektavimo kompetencija.</w:t>
      </w:r>
    </w:p>
    <w:p w:rsidR="00167A98" w:rsidRDefault="00657E51">
      <w:pPr>
        <w:tabs>
          <w:tab w:val="left" w:pos="1134"/>
        </w:tabs>
        <w:ind w:right="-23" w:firstLine="426"/>
        <w:jc w:val="both"/>
        <w:textAlignment w:val="baseline"/>
        <w:rPr>
          <w:szCs w:val="24"/>
          <w:lang w:eastAsia="lt-LT"/>
        </w:rPr>
      </w:pPr>
    </w:p>
    <w:p w:rsidR="00167A98" w:rsidRDefault="00657E51" w:rsidP="00657E51">
      <w:pPr>
        <w:tabs>
          <w:tab w:val="left" w:pos="1134"/>
        </w:tabs>
        <w:ind w:right="-23"/>
        <w:jc w:val="center"/>
        <w:textAlignment w:val="baseline"/>
        <w:rPr>
          <w:szCs w:val="24"/>
          <w:lang w:eastAsia="lt-LT"/>
        </w:rPr>
      </w:pPr>
      <w:r>
        <w:rPr>
          <w:b/>
          <w:bCs/>
          <w:szCs w:val="24"/>
          <w:lang w:eastAsia="lt-LT"/>
        </w:rPr>
        <w:t>III</w:t>
      </w:r>
      <w:r>
        <w:rPr>
          <w:b/>
          <w:bCs/>
          <w:szCs w:val="24"/>
          <w:lang w:eastAsia="lt-LT"/>
        </w:rPr>
        <w:t xml:space="preserve"> SKYRIUS</w:t>
      </w:r>
    </w:p>
    <w:p w:rsidR="00167A98" w:rsidRDefault="00657E51" w:rsidP="00657E51">
      <w:pPr>
        <w:tabs>
          <w:tab w:val="left" w:pos="1134"/>
        </w:tabs>
        <w:ind w:right="-23"/>
        <w:jc w:val="center"/>
        <w:textAlignment w:val="baseline"/>
        <w:rPr>
          <w:szCs w:val="24"/>
          <w:lang w:eastAsia="lt-LT"/>
        </w:rPr>
      </w:pPr>
      <w:r>
        <w:rPr>
          <w:b/>
          <w:bCs/>
          <w:szCs w:val="24"/>
          <w:lang w:eastAsia="lt-LT"/>
        </w:rPr>
        <w:t>KOGNITYVINĖS SRITIES KOMPETENCIJOS</w:t>
      </w:r>
    </w:p>
    <w:p w:rsidR="00167A98" w:rsidRDefault="00167A98">
      <w:pPr>
        <w:tabs>
          <w:tab w:val="left" w:pos="1134"/>
        </w:tabs>
        <w:ind w:right="-23" w:firstLine="567"/>
        <w:jc w:val="center"/>
        <w:textAlignment w:val="baseline"/>
        <w:rPr>
          <w:szCs w:val="24"/>
          <w:lang w:eastAsia="lt-LT"/>
        </w:rPr>
      </w:pPr>
    </w:p>
    <w:p w:rsidR="00167A98" w:rsidRDefault="00657E51">
      <w:pPr>
        <w:tabs>
          <w:tab w:val="left" w:pos="993"/>
        </w:tabs>
        <w:ind w:right="-23" w:firstLine="426"/>
        <w:jc w:val="both"/>
        <w:textAlignment w:val="baseline"/>
        <w:rPr>
          <w:szCs w:val="24"/>
          <w:lang w:eastAsia="lt-LT"/>
        </w:rPr>
      </w:pPr>
      <w:r>
        <w:rPr>
          <w:szCs w:val="24"/>
          <w:lang w:eastAsia="lt-LT"/>
        </w:rPr>
        <w:t>9</w:t>
      </w:r>
      <w:r>
        <w:rPr>
          <w:szCs w:val="24"/>
          <w:lang w:eastAsia="lt-LT"/>
        </w:rPr>
        <w:t>. Kognityvinės srities kompetencijos yra susijusios su u</w:t>
      </w:r>
      <w:r>
        <w:rPr>
          <w:szCs w:val="24"/>
          <w:lang w:eastAsia="lt-LT"/>
        </w:rPr>
        <w:t xml:space="preserve">gdomąja veikla, siekiant atliepti ir įgyvendinti ugdymo aktualijas, </w:t>
      </w:r>
      <w:r>
        <w:rPr>
          <w:color w:val="000000"/>
          <w:szCs w:val="24"/>
          <w:shd w:val="clear" w:color="auto" w:fill="FFFFFF"/>
          <w:lang w:eastAsia="lt-LT"/>
        </w:rPr>
        <w:t>ugdymosi prieinamumą, ugdytinių savarankiškumą.</w:t>
      </w:r>
    </w:p>
    <w:p w:rsidR="00167A98" w:rsidRDefault="00657E51">
      <w:pPr>
        <w:tabs>
          <w:tab w:val="left" w:pos="993"/>
          <w:tab w:val="left" w:pos="1134"/>
        </w:tabs>
        <w:ind w:right="-23" w:firstLine="426"/>
        <w:jc w:val="both"/>
        <w:textAlignment w:val="baseline"/>
        <w:rPr>
          <w:szCs w:val="24"/>
          <w:lang w:eastAsia="lt-LT"/>
        </w:rPr>
      </w:pPr>
      <w:r>
        <w:rPr>
          <w:szCs w:val="24"/>
          <w:lang w:eastAsia="lt-LT"/>
        </w:rPr>
        <w:t>10</w:t>
      </w:r>
      <w:r>
        <w:rPr>
          <w:szCs w:val="24"/>
          <w:lang w:eastAsia="lt-LT"/>
        </w:rPr>
        <w:t>. Kognityvinės srities kompetencijos:</w:t>
      </w:r>
    </w:p>
    <w:p w:rsidR="00167A98" w:rsidRDefault="00657E51">
      <w:pPr>
        <w:tabs>
          <w:tab w:val="left" w:pos="1134"/>
        </w:tabs>
        <w:ind w:right="119" w:firstLine="426"/>
        <w:jc w:val="both"/>
        <w:textAlignment w:val="baseline"/>
        <w:rPr>
          <w:szCs w:val="24"/>
          <w:lang w:eastAsia="lt-LT"/>
        </w:rPr>
      </w:pPr>
      <w:r>
        <w:rPr>
          <w:szCs w:val="24"/>
          <w:lang w:eastAsia="lt-LT"/>
        </w:rPr>
        <w:t>10.1</w:t>
      </w:r>
      <w:r>
        <w:rPr>
          <w:szCs w:val="24"/>
          <w:lang w:eastAsia="lt-LT"/>
        </w:rPr>
        <w:t xml:space="preserve">. ugdytinių pažinimo kompetencija; </w:t>
      </w:r>
    </w:p>
    <w:p w:rsidR="00167A98" w:rsidRDefault="00657E51">
      <w:pPr>
        <w:tabs>
          <w:tab w:val="left" w:pos="1134"/>
        </w:tabs>
        <w:ind w:right="-23" w:firstLine="426"/>
        <w:jc w:val="both"/>
        <w:textAlignment w:val="baseline"/>
        <w:rPr>
          <w:szCs w:val="24"/>
          <w:lang w:eastAsia="lt-LT"/>
        </w:rPr>
      </w:pPr>
      <w:r>
        <w:rPr>
          <w:szCs w:val="24"/>
          <w:lang w:eastAsia="lt-LT"/>
        </w:rPr>
        <w:t>10.2</w:t>
      </w:r>
      <w:r>
        <w:rPr>
          <w:szCs w:val="24"/>
          <w:lang w:eastAsia="lt-LT"/>
        </w:rPr>
        <w:t xml:space="preserve">. įtraukiojo ugdymo planavimo ir įgyvendinimo </w:t>
      </w:r>
      <w:r>
        <w:rPr>
          <w:szCs w:val="24"/>
          <w:lang w:eastAsia="lt-LT"/>
        </w:rPr>
        <w:t>kompetencija;</w:t>
      </w:r>
    </w:p>
    <w:p w:rsidR="00167A98" w:rsidRDefault="00657E51">
      <w:pPr>
        <w:tabs>
          <w:tab w:val="left" w:pos="1134"/>
        </w:tabs>
        <w:ind w:right="-23" w:firstLine="426"/>
        <w:jc w:val="both"/>
        <w:textAlignment w:val="baseline"/>
        <w:rPr>
          <w:szCs w:val="24"/>
          <w:lang w:eastAsia="lt-LT"/>
        </w:rPr>
      </w:pPr>
      <w:r>
        <w:rPr>
          <w:szCs w:val="24"/>
          <w:lang w:eastAsia="lt-LT"/>
        </w:rPr>
        <w:t>10.3</w:t>
      </w:r>
      <w:r>
        <w:rPr>
          <w:szCs w:val="24"/>
          <w:lang w:eastAsia="lt-LT"/>
        </w:rPr>
        <w:t xml:space="preserve">. mokomojo dalyko (srities) ir </w:t>
      </w:r>
      <w:proofErr w:type="spellStart"/>
      <w:r>
        <w:rPr>
          <w:color w:val="000000"/>
          <w:szCs w:val="24"/>
          <w:shd w:val="clear" w:color="auto" w:fill="FFFFFF"/>
          <w:lang w:eastAsia="lt-LT"/>
        </w:rPr>
        <w:t>tarpdalykinė</w:t>
      </w:r>
      <w:proofErr w:type="spellEnd"/>
      <w:r>
        <w:rPr>
          <w:color w:val="000000"/>
          <w:szCs w:val="24"/>
          <w:shd w:val="clear" w:color="auto" w:fill="FFFFFF"/>
          <w:lang w:eastAsia="lt-LT"/>
        </w:rPr>
        <w:t xml:space="preserve"> kompetencija</w:t>
      </w:r>
      <w:r>
        <w:rPr>
          <w:szCs w:val="24"/>
          <w:lang w:eastAsia="lt-LT"/>
        </w:rPr>
        <w:t>;</w:t>
      </w:r>
    </w:p>
    <w:p w:rsidR="00167A98" w:rsidRDefault="00657E51">
      <w:pPr>
        <w:tabs>
          <w:tab w:val="left" w:pos="1134"/>
        </w:tabs>
        <w:ind w:right="-23" w:firstLine="426"/>
        <w:jc w:val="both"/>
        <w:textAlignment w:val="baseline"/>
        <w:rPr>
          <w:szCs w:val="24"/>
          <w:lang w:eastAsia="lt-LT"/>
        </w:rPr>
      </w:pPr>
      <w:r>
        <w:rPr>
          <w:szCs w:val="24"/>
          <w:lang w:eastAsia="lt-LT"/>
        </w:rPr>
        <w:t>10.4</w:t>
      </w:r>
      <w:r>
        <w:rPr>
          <w:szCs w:val="24"/>
          <w:lang w:eastAsia="lt-LT"/>
        </w:rPr>
        <w:t>. ugdymo turinio kūrimo ir realizavimo kompetencija;</w:t>
      </w:r>
    </w:p>
    <w:p w:rsidR="00167A98" w:rsidRDefault="00657E51">
      <w:pPr>
        <w:tabs>
          <w:tab w:val="left" w:pos="1134"/>
        </w:tabs>
        <w:ind w:right="-23" w:firstLine="426"/>
        <w:jc w:val="both"/>
        <w:textAlignment w:val="baseline"/>
        <w:rPr>
          <w:szCs w:val="24"/>
          <w:lang w:eastAsia="lt-LT"/>
        </w:rPr>
      </w:pPr>
      <w:r>
        <w:rPr>
          <w:szCs w:val="24"/>
          <w:lang w:eastAsia="lt-LT"/>
        </w:rPr>
        <w:t>10.5</w:t>
      </w:r>
      <w:r>
        <w:rPr>
          <w:szCs w:val="24"/>
          <w:lang w:eastAsia="lt-LT"/>
        </w:rPr>
        <w:t xml:space="preserve">. kritinio mąstymo ir problemų sprendimo kompetencija; </w:t>
      </w:r>
    </w:p>
    <w:p w:rsidR="00167A98" w:rsidRDefault="00657E51">
      <w:pPr>
        <w:tabs>
          <w:tab w:val="left" w:pos="1134"/>
        </w:tabs>
        <w:ind w:right="-23" w:firstLine="426"/>
        <w:jc w:val="both"/>
        <w:textAlignment w:val="baseline"/>
        <w:rPr>
          <w:szCs w:val="24"/>
          <w:lang w:eastAsia="lt-LT"/>
        </w:rPr>
      </w:pPr>
      <w:r>
        <w:rPr>
          <w:szCs w:val="24"/>
          <w:lang w:eastAsia="lt-LT"/>
        </w:rPr>
        <w:t>10.6</w:t>
      </w:r>
      <w:r>
        <w:rPr>
          <w:szCs w:val="24"/>
          <w:lang w:eastAsia="lt-LT"/>
        </w:rPr>
        <w:t xml:space="preserve">. </w:t>
      </w:r>
      <w:r>
        <w:rPr>
          <w:color w:val="000000"/>
          <w:szCs w:val="24"/>
          <w:shd w:val="clear" w:color="auto" w:fill="FFFFFF"/>
          <w:lang w:eastAsia="lt-LT"/>
        </w:rPr>
        <w:t xml:space="preserve">profesinės veiklos tyrimo ir duomenų </w:t>
      </w:r>
      <w:r>
        <w:rPr>
          <w:color w:val="000000"/>
          <w:szCs w:val="24"/>
          <w:shd w:val="clear" w:color="auto" w:fill="FFFFFF"/>
          <w:lang w:eastAsia="lt-LT"/>
        </w:rPr>
        <w:t>analizavimo kompetencija</w:t>
      </w:r>
      <w:r>
        <w:rPr>
          <w:szCs w:val="24"/>
          <w:lang w:eastAsia="lt-LT"/>
        </w:rPr>
        <w:t>;</w:t>
      </w:r>
    </w:p>
    <w:p w:rsidR="00167A98" w:rsidRDefault="00657E51">
      <w:pPr>
        <w:tabs>
          <w:tab w:val="left" w:pos="1134"/>
        </w:tabs>
        <w:ind w:right="-23" w:firstLine="426"/>
        <w:jc w:val="both"/>
        <w:textAlignment w:val="baseline"/>
        <w:rPr>
          <w:szCs w:val="24"/>
          <w:lang w:eastAsia="lt-LT"/>
        </w:rPr>
      </w:pPr>
      <w:r>
        <w:rPr>
          <w:szCs w:val="24"/>
          <w:lang w:eastAsia="lt-LT"/>
        </w:rPr>
        <w:t>10.7</w:t>
      </w:r>
      <w:r>
        <w:rPr>
          <w:szCs w:val="24"/>
          <w:lang w:eastAsia="lt-LT"/>
        </w:rPr>
        <w:t>. kūrybiškumo kompetencija;</w:t>
      </w:r>
    </w:p>
    <w:p w:rsidR="00167A98" w:rsidRDefault="00657E51">
      <w:pPr>
        <w:tabs>
          <w:tab w:val="left" w:pos="1134"/>
        </w:tabs>
        <w:ind w:right="-23" w:firstLine="426"/>
        <w:jc w:val="both"/>
        <w:textAlignment w:val="baseline"/>
        <w:rPr>
          <w:szCs w:val="24"/>
          <w:lang w:eastAsia="lt-LT"/>
        </w:rPr>
      </w:pPr>
      <w:r>
        <w:rPr>
          <w:color w:val="000000"/>
          <w:szCs w:val="24"/>
          <w:shd w:val="clear" w:color="auto" w:fill="FFFFFF"/>
          <w:lang w:eastAsia="lt-LT"/>
        </w:rPr>
        <w:t>10.8</w:t>
      </w:r>
      <w:r>
        <w:rPr>
          <w:color w:val="000000"/>
          <w:szCs w:val="24"/>
          <w:shd w:val="clear" w:color="auto" w:fill="FFFFFF"/>
          <w:lang w:eastAsia="lt-LT"/>
        </w:rPr>
        <w:t>. ugdytinių motyvavimo, jų individualios pažangos ir pasiekimų fiksavimo ir vertinimo kompetencija;</w:t>
      </w:r>
    </w:p>
    <w:p w:rsidR="00167A98" w:rsidRDefault="00657E51">
      <w:pPr>
        <w:tabs>
          <w:tab w:val="left" w:pos="709"/>
          <w:tab w:val="left" w:pos="1134"/>
        </w:tabs>
        <w:ind w:right="-23" w:firstLine="426"/>
        <w:jc w:val="both"/>
        <w:textAlignment w:val="baseline"/>
        <w:rPr>
          <w:szCs w:val="24"/>
          <w:lang w:eastAsia="lt-LT"/>
        </w:rPr>
      </w:pPr>
      <w:r>
        <w:rPr>
          <w:color w:val="000000"/>
          <w:szCs w:val="24"/>
          <w:shd w:val="clear" w:color="auto" w:fill="FFFFFF"/>
          <w:lang w:eastAsia="lt-LT"/>
        </w:rPr>
        <w:t>10.9</w:t>
      </w:r>
      <w:r>
        <w:rPr>
          <w:color w:val="000000"/>
          <w:szCs w:val="24"/>
          <w:shd w:val="clear" w:color="auto" w:fill="FFFFFF"/>
          <w:lang w:eastAsia="lt-LT"/>
        </w:rPr>
        <w:t>. kalbinė (daugiakalbystės) ir komunikavimo kompetencija;</w:t>
      </w:r>
    </w:p>
    <w:p w:rsidR="00167A98" w:rsidRDefault="00657E51">
      <w:pPr>
        <w:tabs>
          <w:tab w:val="left" w:pos="709"/>
          <w:tab w:val="left" w:pos="1134"/>
        </w:tabs>
        <w:ind w:right="-23" w:firstLine="426"/>
        <w:jc w:val="both"/>
        <w:textAlignment w:val="baseline"/>
        <w:rPr>
          <w:szCs w:val="24"/>
          <w:lang w:eastAsia="lt-LT"/>
        </w:rPr>
      </w:pPr>
      <w:r>
        <w:rPr>
          <w:color w:val="000000"/>
          <w:szCs w:val="24"/>
          <w:shd w:val="clear" w:color="auto" w:fill="FFFFFF"/>
          <w:lang w:eastAsia="lt-LT"/>
        </w:rPr>
        <w:t>10.10</w:t>
      </w:r>
      <w:r>
        <w:rPr>
          <w:color w:val="000000"/>
          <w:szCs w:val="24"/>
          <w:shd w:val="clear" w:color="auto" w:fill="FFFFFF"/>
          <w:lang w:eastAsia="lt-LT"/>
        </w:rPr>
        <w:t>. medijų ir</w:t>
      </w:r>
      <w:r>
        <w:rPr>
          <w:color w:val="000000"/>
          <w:szCs w:val="24"/>
          <w:shd w:val="clear" w:color="auto" w:fill="FFFFFF"/>
          <w:lang w:eastAsia="lt-LT"/>
        </w:rPr>
        <w:t xml:space="preserve"> skaitmeninio raštingumo kompetencija.</w:t>
      </w:r>
    </w:p>
    <w:p w:rsidR="00167A98" w:rsidRDefault="00657E51">
      <w:pPr>
        <w:tabs>
          <w:tab w:val="left" w:pos="709"/>
          <w:tab w:val="left" w:pos="1134"/>
        </w:tabs>
        <w:ind w:right="-23" w:firstLine="426"/>
        <w:jc w:val="both"/>
        <w:textAlignment w:val="baseline"/>
        <w:rPr>
          <w:szCs w:val="24"/>
          <w:lang w:eastAsia="lt-LT"/>
        </w:rPr>
      </w:pPr>
    </w:p>
    <w:p w:rsidR="00167A98" w:rsidRDefault="00657E51" w:rsidP="00657E51">
      <w:pPr>
        <w:tabs>
          <w:tab w:val="left" w:pos="1134"/>
        </w:tabs>
        <w:ind w:right="-23"/>
        <w:jc w:val="center"/>
        <w:textAlignment w:val="baseline"/>
        <w:rPr>
          <w:szCs w:val="24"/>
          <w:lang w:eastAsia="lt-LT"/>
        </w:rPr>
      </w:pPr>
      <w:r>
        <w:rPr>
          <w:b/>
          <w:bCs/>
          <w:szCs w:val="24"/>
          <w:lang w:eastAsia="lt-LT"/>
        </w:rPr>
        <w:t>IV</w:t>
      </w:r>
      <w:r>
        <w:rPr>
          <w:b/>
          <w:bCs/>
          <w:szCs w:val="24"/>
          <w:lang w:eastAsia="lt-LT"/>
        </w:rPr>
        <w:t xml:space="preserve"> SKYRIUS</w:t>
      </w:r>
    </w:p>
    <w:p w:rsidR="00167A98" w:rsidRDefault="00657E51" w:rsidP="00657E51">
      <w:pPr>
        <w:tabs>
          <w:tab w:val="left" w:pos="1134"/>
        </w:tabs>
        <w:ind w:right="-23"/>
        <w:jc w:val="center"/>
        <w:textAlignment w:val="baseline"/>
        <w:rPr>
          <w:szCs w:val="24"/>
          <w:lang w:eastAsia="lt-LT"/>
        </w:rPr>
      </w:pPr>
      <w:r>
        <w:rPr>
          <w:b/>
          <w:bCs/>
          <w:szCs w:val="24"/>
          <w:lang w:eastAsia="lt-LT"/>
        </w:rPr>
        <w:t>VEIKIMO KARTU SRITIES KOMPETENCIJOS</w:t>
      </w:r>
    </w:p>
    <w:p w:rsidR="00167A98" w:rsidRDefault="00167A98">
      <w:pPr>
        <w:tabs>
          <w:tab w:val="left" w:pos="1134"/>
        </w:tabs>
        <w:ind w:right="-23" w:firstLine="567"/>
        <w:jc w:val="center"/>
        <w:textAlignment w:val="baseline"/>
        <w:rPr>
          <w:szCs w:val="24"/>
          <w:lang w:eastAsia="lt-LT"/>
        </w:rPr>
      </w:pPr>
    </w:p>
    <w:p w:rsidR="00167A98" w:rsidRDefault="00657E51">
      <w:pPr>
        <w:tabs>
          <w:tab w:val="left" w:pos="1134"/>
        </w:tabs>
        <w:ind w:right="-23" w:firstLine="567"/>
        <w:jc w:val="both"/>
        <w:textAlignment w:val="baseline"/>
        <w:rPr>
          <w:szCs w:val="24"/>
          <w:lang w:eastAsia="lt-LT"/>
        </w:rPr>
      </w:pPr>
      <w:r>
        <w:rPr>
          <w:szCs w:val="24"/>
          <w:lang w:eastAsia="lt-LT"/>
        </w:rPr>
        <w:t>11</w:t>
      </w:r>
      <w:r>
        <w:rPr>
          <w:szCs w:val="24"/>
          <w:lang w:eastAsia="lt-LT"/>
        </w:rPr>
        <w:t xml:space="preserve">. Veikimo kartu srities kompetencijos suvokiamos kaip pagrindas pedagogo </w:t>
      </w:r>
      <w:proofErr w:type="spellStart"/>
      <w:r>
        <w:rPr>
          <w:szCs w:val="24"/>
          <w:lang w:eastAsia="lt-LT"/>
        </w:rPr>
        <w:t>proaktyviam</w:t>
      </w:r>
      <w:proofErr w:type="spellEnd"/>
      <w:r>
        <w:rPr>
          <w:szCs w:val="24"/>
          <w:lang w:eastAsia="lt-LT"/>
        </w:rPr>
        <w:t xml:space="preserve"> veikimui mokykloje ir už jos ribų. Veikimas kartu, siekiant ugdymo ti</w:t>
      </w:r>
      <w:r>
        <w:rPr>
          <w:szCs w:val="24"/>
          <w:lang w:eastAsia="lt-LT"/>
        </w:rPr>
        <w:t>kslų, apima pedagogo veiklą mokyklos vidiniuose ir išoriniuose tinkluose individualiai ar kartu su kitais pedagogais, su ugdytinio šeima (tėvais, globėjais, rūpintojais), kitais specialistais.</w:t>
      </w:r>
    </w:p>
    <w:p w:rsidR="00167A98" w:rsidRDefault="00657E51">
      <w:pPr>
        <w:tabs>
          <w:tab w:val="left" w:pos="1134"/>
        </w:tabs>
        <w:ind w:right="-23" w:firstLine="567"/>
        <w:jc w:val="both"/>
        <w:textAlignment w:val="baseline"/>
        <w:rPr>
          <w:szCs w:val="24"/>
          <w:lang w:eastAsia="lt-LT"/>
        </w:rPr>
      </w:pPr>
      <w:r>
        <w:rPr>
          <w:szCs w:val="24"/>
          <w:lang w:eastAsia="lt-LT"/>
        </w:rPr>
        <w:t>12</w:t>
      </w:r>
      <w:r>
        <w:rPr>
          <w:szCs w:val="24"/>
          <w:lang w:eastAsia="lt-LT"/>
        </w:rPr>
        <w:t>. Veikimo kartu srities kompetencijos:</w:t>
      </w:r>
    </w:p>
    <w:p w:rsidR="00167A98" w:rsidRDefault="00657E51">
      <w:pPr>
        <w:tabs>
          <w:tab w:val="left" w:pos="1134"/>
          <w:tab w:val="left" w:pos="1560"/>
        </w:tabs>
        <w:ind w:right="-23" w:firstLine="567"/>
        <w:jc w:val="both"/>
        <w:textAlignment w:val="baseline"/>
        <w:rPr>
          <w:szCs w:val="24"/>
          <w:lang w:eastAsia="lt-LT"/>
        </w:rPr>
      </w:pPr>
      <w:r>
        <w:rPr>
          <w:szCs w:val="24"/>
          <w:lang w:eastAsia="lt-LT"/>
        </w:rPr>
        <w:t>12.1</w:t>
      </w:r>
      <w:r>
        <w:rPr>
          <w:szCs w:val="24"/>
          <w:lang w:eastAsia="lt-LT"/>
        </w:rPr>
        <w:t>. mokymosi d</w:t>
      </w:r>
      <w:r>
        <w:rPr>
          <w:szCs w:val="24"/>
          <w:lang w:eastAsia="lt-LT"/>
        </w:rPr>
        <w:t>rauge, su kitais ir iš kitų</w:t>
      </w:r>
      <w:r>
        <w:rPr>
          <w:color w:val="000000"/>
          <w:szCs w:val="24"/>
          <w:shd w:val="clear" w:color="auto" w:fill="FFFFFF"/>
          <w:lang w:eastAsia="lt-LT"/>
        </w:rPr>
        <w:t xml:space="preserve"> </w:t>
      </w:r>
      <w:r>
        <w:rPr>
          <w:szCs w:val="24"/>
          <w:lang w:eastAsia="lt-LT"/>
        </w:rPr>
        <w:t>kompetencija;</w:t>
      </w:r>
    </w:p>
    <w:p w:rsidR="00167A98" w:rsidRDefault="00657E51">
      <w:pPr>
        <w:tabs>
          <w:tab w:val="left" w:pos="1134"/>
          <w:tab w:val="left" w:pos="1560"/>
        </w:tabs>
        <w:ind w:right="-23" w:firstLine="567"/>
        <w:jc w:val="both"/>
        <w:textAlignment w:val="baseline"/>
        <w:rPr>
          <w:szCs w:val="24"/>
          <w:lang w:eastAsia="lt-LT"/>
        </w:rPr>
      </w:pPr>
      <w:r>
        <w:rPr>
          <w:szCs w:val="24"/>
          <w:lang w:eastAsia="lt-LT"/>
        </w:rPr>
        <w:t>12.2</w:t>
      </w:r>
      <w:r>
        <w:rPr>
          <w:szCs w:val="24"/>
          <w:lang w:eastAsia="lt-LT"/>
        </w:rPr>
        <w:t>. bendradarbiavimo su ugdytinio šeima (tėvais, globėjais, rūpintojais) kompetencija;</w:t>
      </w:r>
    </w:p>
    <w:p w:rsidR="00167A98" w:rsidRDefault="00657E51">
      <w:pPr>
        <w:tabs>
          <w:tab w:val="left" w:pos="1134"/>
          <w:tab w:val="left" w:pos="1560"/>
        </w:tabs>
        <w:ind w:right="-23" w:firstLine="567"/>
        <w:jc w:val="both"/>
        <w:textAlignment w:val="baseline"/>
        <w:rPr>
          <w:szCs w:val="24"/>
          <w:lang w:eastAsia="lt-LT"/>
        </w:rPr>
      </w:pPr>
      <w:r>
        <w:rPr>
          <w:szCs w:val="24"/>
          <w:lang w:eastAsia="lt-LT"/>
        </w:rPr>
        <w:t>12.3</w:t>
      </w:r>
      <w:r>
        <w:rPr>
          <w:szCs w:val="24"/>
          <w:lang w:eastAsia="lt-LT"/>
        </w:rPr>
        <w:t>. darbo komandoje kompetencija;</w:t>
      </w:r>
    </w:p>
    <w:p w:rsidR="00167A98" w:rsidRDefault="00657E51">
      <w:pPr>
        <w:tabs>
          <w:tab w:val="left" w:pos="1134"/>
          <w:tab w:val="left" w:pos="1276"/>
        </w:tabs>
        <w:ind w:right="-23" w:firstLine="567"/>
        <w:jc w:val="both"/>
        <w:textAlignment w:val="baseline"/>
        <w:rPr>
          <w:szCs w:val="24"/>
          <w:lang w:eastAsia="lt-LT"/>
        </w:rPr>
      </w:pPr>
      <w:r>
        <w:rPr>
          <w:szCs w:val="24"/>
          <w:lang w:eastAsia="lt-LT"/>
        </w:rPr>
        <w:t>12.4</w:t>
      </w:r>
      <w:r>
        <w:rPr>
          <w:szCs w:val="24"/>
          <w:lang w:eastAsia="lt-LT"/>
        </w:rPr>
        <w:t>. konstruktyvaus bendravimo ir bendradarbiavimo pedagogų profesiniuose ir</w:t>
      </w:r>
      <w:r>
        <w:rPr>
          <w:szCs w:val="24"/>
          <w:lang w:eastAsia="lt-LT"/>
        </w:rPr>
        <w:t xml:space="preserve"> tarpprofesiniuose tinkluose kompetencija.</w:t>
      </w:r>
    </w:p>
    <w:p w:rsidR="00167A98" w:rsidRDefault="00657E51">
      <w:pPr>
        <w:tabs>
          <w:tab w:val="left" w:pos="1134"/>
        </w:tabs>
        <w:ind w:right="-23" w:firstLine="567"/>
        <w:jc w:val="both"/>
        <w:textAlignment w:val="baseline"/>
        <w:rPr>
          <w:szCs w:val="24"/>
          <w:lang w:eastAsia="lt-LT"/>
        </w:rPr>
      </w:pPr>
    </w:p>
    <w:p w:rsidR="00167A98" w:rsidRDefault="00657E51" w:rsidP="00657E51">
      <w:pPr>
        <w:tabs>
          <w:tab w:val="left" w:pos="1134"/>
        </w:tabs>
        <w:ind w:right="-23"/>
        <w:jc w:val="center"/>
        <w:textAlignment w:val="baseline"/>
        <w:rPr>
          <w:szCs w:val="24"/>
          <w:lang w:eastAsia="lt-LT"/>
        </w:rPr>
      </w:pPr>
      <w:r>
        <w:rPr>
          <w:b/>
          <w:bCs/>
          <w:szCs w:val="24"/>
          <w:lang w:eastAsia="lt-LT"/>
        </w:rPr>
        <w:t>V</w:t>
      </w:r>
      <w:r>
        <w:rPr>
          <w:b/>
          <w:bCs/>
          <w:szCs w:val="24"/>
          <w:lang w:eastAsia="lt-LT"/>
        </w:rPr>
        <w:t xml:space="preserve"> SKYRIUS</w:t>
      </w:r>
    </w:p>
    <w:p w:rsidR="00167A98" w:rsidRDefault="00657E51" w:rsidP="00657E51">
      <w:pPr>
        <w:tabs>
          <w:tab w:val="left" w:pos="1134"/>
        </w:tabs>
        <w:ind w:right="-23"/>
        <w:jc w:val="center"/>
        <w:textAlignment w:val="baseline"/>
        <w:rPr>
          <w:szCs w:val="24"/>
          <w:lang w:eastAsia="lt-LT"/>
        </w:rPr>
      </w:pPr>
      <w:r>
        <w:rPr>
          <w:b/>
          <w:bCs/>
          <w:szCs w:val="24"/>
          <w:lang w:eastAsia="lt-LT"/>
        </w:rPr>
        <w:t>EMOCINĖS-MOTYVACINĖS SRITIES KOMPETENCIJOS</w:t>
      </w:r>
    </w:p>
    <w:p w:rsidR="00167A98" w:rsidRDefault="00167A98">
      <w:pPr>
        <w:tabs>
          <w:tab w:val="left" w:pos="1134"/>
        </w:tabs>
        <w:ind w:right="-23" w:firstLine="567"/>
        <w:jc w:val="center"/>
        <w:textAlignment w:val="baseline"/>
        <w:rPr>
          <w:szCs w:val="24"/>
          <w:lang w:eastAsia="lt-LT"/>
        </w:rPr>
      </w:pPr>
    </w:p>
    <w:p w:rsidR="00167A98" w:rsidRDefault="00657E51">
      <w:pPr>
        <w:tabs>
          <w:tab w:val="left" w:pos="1134"/>
        </w:tabs>
        <w:ind w:right="-23" w:firstLine="567"/>
        <w:jc w:val="both"/>
        <w:textAlignment w:val="baseline"/>
        <w:rPr>
          <w:szCs w:val="24"/>
          <w:lang w:eastAsia="lt-LT"/>
        </w:rPr>
      </w:pPr>
      <w:r>
        <w:rPr>
          <w:szCs w:val="24"/>
          <w:lang w:eastAsia="lt-LT"/>
        </w:rPr>
        <w:t>13</w:t>
      </w:r>
      <w:r>
        <w:rPr>
          <w:szCs w:val="24"/>
          <w:lang w:eastAsia="lt-LT"/>
        </w:rPr>
        <w:t>. Emocinės-motyvacinės srities</w:t>
      </w:r>
      <w:r>
        <w:rPr>
          <w:b/>
          <w:bCs/>
          <w:szCs w:val="24"/>
          <w:lang w:eastAsia="lt-LT"/>
        </w:rPr>
        <w:t xml:space="preserve"> </w:t>
      </w:r>
      <w:r>
        <w:rPr>
          <w:szCs w:val="24"/>
          <w:lang w:eastAsia="lt-LT"/>
        </w:rPr>
        <w:t xml:space="preserve">kompetencijos </w:t>
      </w:r>
      <w:r>
        <w:rPr>
          <w:rFonts w:eastAsia="Calibri"/>
          <w:szCs w:val="24"/>
          <w:lang w:eastAsia="lt-LT"/>
        </w:rPr>
        <w:t xml:space="preserve">leidžia pastebėti, jausti, atpažinti savo ir kitų emocijas ir, atsižvelgiant į tai, bendrauti, </w:t>
      </w:r>
      <w:r>
        <w:rPr>
          <w:rFonts w:eastAsia="Calibri"/>
          <w:szCs w:val="24"/>
          <w:lang w:eastAsia="lt-LT"/>
        </w:rPr>
        <w:t>dalintis jomis, įvertinant savo ir tų, su kuriais bendraujama, emocinį patyrimą. Pedagogų emocijos veikia jų pačių ir mokinių elgesį, motyvaciją, mąstymą, taip pat ir pedagogo bei mokinio, pedagogo ir kolegų, pedagogo ir tėvų ir kt. santykius.</w:t>
      </w:r>
    </w:p>
    <w:p w:rsidR="00167A98" w:rsidRDefault="00657E51">
      <w:pPr>
        <w:tabs>
          <w:tab w:val="left" w:pos="1134"/>
        </w:tabs>
        <w:ind w:right="-23" w:firstLine="567"/>
        <w:jc w:val="both"/>
        <w:textAlignment w:val="baseline"/>
        <w:rPr>
          <w:szCs w:val="24"/>
          <w:lang w:eastAsia="lt-LT"/>
        </w:rPr>
      </w:pPr>
      <w:r>
        <w:rPr>
          <w:szCs w:val="24"/>
          <w:lang w:eastAsia="lt-LT"/>
        </w:rPr>
        <w:t>14</w:t>
      </w:r>
      <w:r>
        <w:rPr>
          <w:szCs w:val="24"/>
          <w:lang w:eastAsia="lt-LT"/>
        </w:rPr>
        <w:t>. Emoc</w:t>
      </w:r>
      <w:r>
        <w:rPr>
          <w:szCs w:val="24"/>
          <w:lang w:eastAsia="lt-LT"/>
        </w:rPr>
        <w:t>inės-motyvacinės srities</w:t>
      </w:r>
      <w:r>
        <w:rPr>
          <w:b/>
          <w:bCs/>
          <w:szCs w:val="24"/>
          <w:lang w:eastAsia="lt-LT"/>
        </w:rPr>
        <w:t xml:space="preserve"> </w:t>
      </w:r>
      <w:r>
        <w:rPr>
          <w:szCs w:val="24"/>
          <w:lang w:eastAsia="lt-LT"/>
        </w:rPr>
        <w:t>kompetencijos:</w:t>
      </w:r>
    </w:p>
    <w:p w:rsidR="00167A98" w:rsidRDefault="00657E51">
      <w:pPr>
        <w:tabs>
          <w:tab w:val="left" w:pos="1134"/>
        </w:tabs>
        <w:ind w:right="-23" w:firstLine="567"/>
        <w:jc w:val="both"/>
        <w:textAlignment w:val="baseline"/>
        <w:rPr>
          <w:szCs w:val="24"/>
          <w:lang w:eastAsia="lt-LT"/>
        </w:rPr>
      </w:pPr>
      <w:r>
        <w:rPr>
          <w:szCs w:val="24"/>
          <w:lang w:eastAsia="lt-LT"/>
        </w:rPr>
        <w:t>14.1</w:t>
      </w:r>
      <w:r>
        <w:rPr>
          <w:szCs w:val="24"/>
          <w:lang w:eastAsia="lt-LT"/>
        </w:rPr>
        <w:t>. emocinio intelekto kompetencija;</w:t>
      </w:r>
    </w:p>
    <w:p w:rsidR="00167A98" w:rsidRDefault="00657E51">
      <w:pPr>
        <w:tabs>
          <w:tab w:val="left" w:pos="1134"/>
        </w:tabs>
        <w:ind w:right="-23" w:firstLine="567"/>
        <w:jc w:val="both"/>
        <w:textAlignment w:val="baseline"/>
        <w:rPr>
          <w:szCs w:val="24"/>
          <w:lang w:eastAsia="lt-LT"/>
        </w:rPr>
      </w:pPr>
      <w:r>
        <w:rPr>
          <w:szCs w:val="24"/>
          <w:lang w:eastAsia="lt-LT"/>
        </w:rPr>
        <w:t>14.2</w:t>
      </w:r>
      <w:r>
        <w:rPr>
          <w:szCs w:val="24"/>
          <w:lang w:eastAsia="lt-LT"/>
        </w:rPr>
        <w:t>. lyderystės kompetencija;</w:t>
      </w:r>
    </w:p>
    <w:p w:rsidR="00167A98" w:rsidRDefault="00657E51">
      <w:pPr>
        <w:tabs>
          <w:tab w:val="left" w:pos="1134"/>
        </w:tabs>
        <w:ind w:right="-23" w:firstLine="567"/>
        <w:jc w:val="both"/>
        <w:rPr>
          <w:szCs w:val="24"/>
          <w:lang w:eastAsia="lt-LT"/>
        </w:rPr>
      </w:pPr>
      <w:r>
        <w:rPr>
          <w:color w:val="000000"/>
          <w:szCs w:val="24"/>
          <w:lang w:eastAsia="lt-LT"/>
        </w:rPr>
        <w:t>14.3</w:t>
      </w:r>
      <w:r>
        <w:rPr>
          <w:color w:val="000000"/>
          <w:szCs w:val="24"/>
          <w:lang w:eastAsia="lt-LT"/>
        </w:rPr>
        <w:t>. kultūrinio identiteto, pilietiškumo ir tarpkultūrinė kompetencija.</w:t>
      </w:r>
    </w:p>
    <w:p w:rsidR="00167A98" w:rsidRDefault="00657E51">
      <w:pPr>
        <w:tabs>
          <w:tab w:val="left" w:pos="1134"/>
        </w:tabs>
        <w:ind w:right="-23" w:firstLine="567"/>
        <w:jc w:val="both"/>
        <w:textAlignment w:val="baseline"/>
        <w:rPr>
          <w:szCs w:val="24"/>
          <w:lang w:eastAsia="lt-LT"/>
        </w:rPr>
      </w:pPr>
    </w:p>
    <w:p w:rsidR="00167A98" w:rsidRDefault="00657E51" w:rsidP="00657E51">
      <w:pPr>
        <w:tabs>
          <w:tab w:val="left" w:pos="1134"/>
        </w:tabs>
        <w:ind w:right="-23"/>
        <w:jc w:val="center"/>
        <w:textAlignment w:val="baseline"/>
        <w:rPr>
          <w:szCs w:val="24"/>
          <w:lang w:eastAsia="lt-LT"/>
        </w:rPr>
      </w:pPr>
      <w:r>
        <w:rPr>
          <w:b/>
          <w:bCs/>
          <w:szCs w:val="24"/>
          <w:lang w:eastAsia="lt-LT"/>
        </w:rPr>
        <w:t>VI</w:t>
      </w:r>
      <w:r>
        <w:rPr>
          <w:b/>
          <w:bCs/>
          <w:szCs w:val="24"/>
          <w:lang w:eastAsia="lt-LT"/>
        </w:rPr>
        <w:t xml:space="preserve"> SKYRIUS</w:t>
      </w:r>
      <w:r>
        <w:rPr>
          <w:szCs w:val="24"/>
          <w:lang w:eastAsia="lt-LT"/>
        </w:rPr>
        <w:t> </w:t>
      </w:r>
    </w:p>
    <w:p w:rsidR="00167A98" w:rsidRDefault="00657E51" w:rsidP="00657E51">
      <w:pPr>
        <w:tabs>
          <w:tab w:val="left" w:pos="1134"/>
        </w:tabs>
        <w:ind w:right="-23"/>
        <w:jc w:val="center"/>
        <w:textAlignment w:val="baseline"/>
        <w:rPr>
          <w:szCs w:val="24"/>
          <w:lang w:eastAsia="lt-LT"/>
        </w:rPr>
      </w:pPr>
      <w:r>
        <w:rPr>
          <w:b/>
          <w:bCs/>
          <w:szCs w:val="24"/>
          <w:lang w:eastAsia="lt-LT"/>
        </w:rPr>
        <w:t>BAIGIAMOSIOS NUOSTATOS</w:t>
      </w:r>
    </w:p>
    <w:p w:rsidR="00167A98" w:rsidRDefault="00167A98">
      <w:pPr>
        <w:tabs>
          <w:tab w:val="left" w:pos="1134"/>
        </w:tabs>
        <w:ind w:right="-23" w:firstLine="567"/>
        <w:jc w:val="center"/>
        <w:textAlignment w:val="baseline"/>
        <w:rPr>
          <w:szCs w:val="24"/>
          <w:lang w:eastAsia="lt-LT"/>
        </w:rPr>
      </w:pPr>
    </w:p>
    <w:p w:rsidR="00167A98" w:rsidRDefault="00657E51">
      <w:pPr>
        <w:tabs>
          <w:tab w:val="left" w:pos="1134"/>
        </w:tabs>
        <w:ind w:right="-23" w:firstLine="567"/>
        <w:jc w:val="both"/>
        <w:textAlignment w:val="baseline"/>
        <w:rPr>
          <w:szCs w:val="24"/>
          <w:lang w:eastAsia="lt-LT"/>
        </w:rPr>
      </w:pPr>
      <w:r>
        <w:rPr>
          <w:szCs w:val="24"/>
          <w:lang w:eastAsia="lt-LT"/>
        </w:rPr>
        <w:t>15</w:t>
      </w:r>
      <w:r>
        <w:rPr>
          <w:szCs w:val="24"/>
          <w:lang w:eastAsia="lt-LT"/>
        </w:rPr>
        <w:t>. Aprašą rek</w:t>
      </w:r>
      <w:r>
        <w:rPr>
          <w:szCs w:val="24"/>
          <w:lang w:eastAsia="lt-LT"/>
        </w:rPr>
        <w:t>omenduojama taikyti:</w:t>
      </w:r>
    </w:p>
    <w:p w:rsidR="00167A98" w:rsidRDefault="00657E51">
      <w:pPr>
        <w:tabs>
          <w:tab w:val="left" w:pos="1134"/>
          <w:tab w:val="left" w:pos="1560"/>
        </w:tabs>
        <w:ind w:right="-23" w:firstLine="567"/>
        <w:jc w:val="both"/>
        <w:textAlignment w:val="baseline"/>
        <w:rPr>
          <w:szCs w:val="24"/>
          <w:lang w:eastAsia="lt-LT"/>
        </w:rPr>
      </w:pPr>
      <w:r>
        <w:rPr>
          <w:szCs w:val="24"/>
          <w:lang w:eastAsia="lt-LT"/>
        </w:rPr>
        <w:t>15.1</w:t>
      </w:r>
      <w:r>
        <w:rPr>
          <w:szCs w:val="24"/>
          <w:lang w:eastAsia="lt-LT"/>
        </w:rPr>
        <w:t>. apibrėžiant pedagogų profesinio tobulėjimo gaires, padedančias pedagogui įsivertinti profesinę veiklą, numatyti ir tikslingai planuoti tolesnį profesinį augimą bei tobulėjimą;</w:t>
      </w:r>
    </w:p>
    <w:p w:rsidR="00167A98" w:rsidRDefault="00657E51">
      <w:pPr>
        <w:tabs>
          <w:tab w:val="left" w:pos="1134"/>
          <w:tab w:val="left" w:pos="1560"/>
        </w:tabs>
        <w:ind w:right="-23" w:firstLine="567"/>
        <w:jc w:val="both"/>
        <w:textAlignment w:val="baseline"/>
        <w:rPr>
          <w:szCs w:val="24"/>
          <w:lang w:eastAsia="lt-LT"/>
        </w:rPr>
      </w:pPr>
      <w:r>
        <w:rPr>
          <w:szCs w:val="24"/>
          <w:shd w:val="clear" w:color="auto" w:fill="FFFFFF"/>
          <w:lang w:eastAsia="lt-LT"/>
        </w:rPr>
        <w:t>15.2</w:t>
      </w:r>
      <w:r>
        <w:rPr>
          <w:szCs w:val="24"/>
          <w:shd w:val="clear" w:color="auto" w:fill="FFFFFF"/>
          <w:lang w:eastAsia="lt-LT"/>
        </w:rPr>
        <w:t>. nustatant vienodus pedagogų rengimo siste</w:t>
      </w:r>
      <w:r>
        <w:rPr>
          <w:szCs w:val="24"/>
          <w:shd w:val="clear" w:color="auto" w:fill="FFFFFF"/>
          <w:lang w:eastAsia="lt-LT"/>
        </w:rPr>
        <w:t>mos kriterijus;</w:t>
      </w:r>
    </w:p>
    <w:p w:rsidR="00167A98" w:rsidRDefault="00657E51">
      <w:pPr>
        <w:tabs>
          <w:tab w:val="left" w:pos="1134"/>
          <w:tab w:val="left" w:pos="1560"/>
        </w:tabs>
        <w:ind w:right="-23" w:firstLine="567"/>
        <w:jc w:val="both"/>
        <w:textAlignment w:val="baseline"/>
        <w:rPr>
          <w:szCs w:val="24"/>
          <w:lang w:eastAsia="lt-LT"/>
        </w:rPr>
      </w:pPr>
      <w:r>
        <w:rPr>
          <w:szCs w:val="24"/>
          <w:shd w:val="clear" w:color="auto" w:fill="FFFFFF"/>
          <w:lang w:eastAsia="lt-LT"/>
        </w:rPr>
        <w:t>15.3</w:t>
      </w:r>
      <w:r>
        <w:rPr>
          <w:szCs w:val="24"/>
          <w:shd w:val="clear" w:color="auto" w:fill="FFFFFF"/>
          <w:lang w:eastAsia="lt-LT"/>
        </w:rPr>
        <w:t>. nustatant pedagogų kvalifikacijos tobulinimo sistemos kriterijus;</w:t>
      </w:r>
    </w:p>
    <w:p w:rsidR="00167A98" w:rsidRDefault="00657E51">
      <w:pPr>
        <w:tabs>
          <w:tab w:val="left" w:pos="1134"/>
          <w:tab w:val="left" w:pos="1560"/>
        </w:tabs>
        <w:ind w:right="-23" w:firstLine="567"/>
        <w:jc w:val="both"/>
        <w:textAlignment w:val="baseline"/>
        <w:rPr>
          <w:szCs w:val="24"/>
          <w:lang w:eastAsia="lt-LT"/>
        </w:rPr>
      </w:pPr>
      <w:r>
        <w:rPr>
          <w:szCs w:val="24"/>
          <w:shd w:val="clear" w:color="auto" w:fill="FFFFFF"/>
          <w:lang w:eastAsia="lt-LT"/>
        </w:rPr>
        <w:t>15.4</w:t>
      </w:r>
      <w:r>
        <w:rPr>
          <w:szCs w:val="24"/>
          <w:shd w:val="clear" w:color="auto" w:fill="FFFFFF"/>
          <w:lang w:eastAsia="lt-LT"/>
        </w:rPr>
        <w:t>. nustatant pedagogų</w:t>
      </w:r>
      <w:r>
        <w:rPr>
          <w:szCs w:val="24"/>
          <w:lang w:eastAsia="lt-LT"/>
        </w:rPr>
        <w:t xml:space="preserve"> atestacijos (karjeros) sistemos kriterijus</w:t>
      </w:r>
      <w:r>
        <w:rPr>
          <w:szCs w:val="24"/>
          <w:shd w:val="clear" w:color="auto" w:fill="FFFFFF"/>
          <w:lang w:eastAsia="lt-LT"/>
        </w:rPr>
        <w:t>.</w:t>
      </w:r>
    </w:p>
    <w:p w:rsidR="00167A98" w:rsidRDefault="00167A98">
      <w:pPr>
        <w:tabs>
          <w:tab w:val="left" w:pos="1134"/>
        </w:tabs>
        <w:spacing w:line="259" w:lineRule="auto"/>
        <w:ind w:left="567"/>
        <w:rPr>
          <w:szCs w:val="24"/>
        </w:rPr>
      </w:pPr>
    </w:p>
    <w:p w:rsidR="00167A98" w:rsidRDefault="00657E51">
      <w:pPr>
        <w:rPr>
          <w:sz w:val="14"/>
          <w:szCs w:val="14"/>
        </w:rPr>
      </w:pPr>
    </w:p>
    <w:p w:rsidR="00167A98" w:rsidRDefault="00657E51" w:rsidP="00657E51">
      <w:pPr>
        <w:tabs>
          <w:tab w:val="left" w:pos="1134"/>
        </w:tabs>
        <w:spacing w:line="259" w:lineRule="auto"/>
        <w:jc w:val="center"/>
        <w:rPr>
          <w:szCs w:val="24"/>
        </w:rPr>
      </w:pPr>
      <w:r>
        <w:rPr>
          <w:szCs w:val="24"/>
        </w:rPr>
        <w:t>_________________</w:t>
      </w:r>
    </w:p>
    <w:sectPr w:rsidR="00167A98">
      <w:pgSz w:w="11906" w:h="16838"/>
      <w:pgMar w:top="993" w:right="566" w:bottom="1560"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98" w:rsidRDefault="00657E51">
      <w:pPr>
        <w:rPr>
          <w:sz w:val="22"/>
          <w:szCs w:val="22"/>
        </w:rPr>
      </w:pPr>
      <w:r>
        <w:rPr>
          <w:sz w:val="22"/>
          <w:szCs w:val="22"/>
        </w:rPr>
        <w:separator/>
      </w:r>
    </w:p>
  </w:endnote>
  <w:endnote w:type="continuationSeparator" w:id="0">
    <w:p w:rsidR="00167A98" w:rsidRDefault="00657E51">
      <w:pPr>
        <w:rPr>
          <w:sz w:val="22"/>
          <w:szCs w:val="22"/>
        </w:rPr>
      </w:pPr>
      <w:r>
        <w:rPr>
          <w:sz w:val="22"/>
          <w:szCs w:val="22"/>
        </w:rPr>
        <w:continuationSeparator/>
      </w:r>
    </w:p>
  </w:endnote>
  <w:endnote w:type="continuationNotice" w:id="1">
    <w:p w:rsidR="00167A98" w:rsidRDefault="00167A98">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98" w:rsidRDefault="00657E51">
      <w:pPr>
        <w:rPr>
          <w:sz w:val="22"/>
          <w:szCs w:val="22"/>
        </w:rPr>
      </w:pPr>
      <w:r>
        <w:rPr>
          <w:sz w:val="22"/>
          <w:szCs w:val="22"/>
        </w:rPr>
        <w:separator/>
      </w:r>
    </w:p>
  </w:footnote>
  <w:footnote w:type="continuationSeparator" w:id="0">
    <w:p w:rsidR="00167A98" w:rsidRDefault="00657E51">
      <w:pPr>
        <w:rPr>
          <w:sz w:val="22"/>
          <w:szCs w:val="22"/>
        </w:rPr>
      </w:pPr>
      <w:r>
        <w:rPr>
          <w:sz w:val="22"/>
          <w:szCs w:val="22"/>
        </w:rPr>
        <w:continuationSeparator/>
      </w:r>
    </w:p>
  </w:footnote>
  <w:footnote w:type="continuationNotice" w:id="1">
    <w:p w:rsidR="00167A98" w:rsidRDefault="00167A98">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98" w:rsidRDefault="00657E51">
    <w:pPr>
      <w:tabs>
        <w:tab w:val="center" w:pos="4513"/>
        <w:tab w:val="right" w:pos="9026"/>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2</w:t>
    </w:r>
    <w:r>
      <w:rPr>
        <w:sz w:val="22"/>
        <w:szCs w:val="22"/>
      </w:rPr>
      <w:fldChar w:fldCharType="end"/>
    </w:r>
  </w:p>
  <w:p w:rsidR="00167A98" w:rsidRDefault="00167A98">
    <w:pPr>
      <w:tabs>
        <w:tab w:val="center" w:pos="4513"/>
        <w:tab w:val="right" w:pos="9026"/>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98" w:rsidRDefault="00167A98">
    <w:pPr>
      <w:tabs>
        <w:tab w:val="center" w:pos="4513"/>
        <w:tab w:val="right" w:pos="9026"/>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5E"/>
    <w:rsid w:val="00167A98"/>
    <w:rsid w:val="00657E51"/>
    <w:rsid w:val="00BC015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50"/>
    <o:shapelayout v:ext="edit">
      <o:idmap v:ext="edit" data="2"/>
    </o:shapelayout>
  </w:shapeDefaults>
  <w:decimalSymbol w:val=","/>
  <w:listSeparator w:val=";"/>
  <w14:docId w14:val="18AE20CF"/>
  <w15:chartTrackingRefBased/>
  <w15:docId w15:val="{747AC6C1-B1FC-4C89-B77C-94CC54DE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7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076">
      <w:bodyDiv w:val="1"/>
      <w:marLeft w:val="0"/>
      <w:marRight w:val="0"/>
      <w:marTop w:val="0"/>
      <w:marBottom w:val="0"/>
      <w:divBdr>
        <w:top w:val="none" w:sz="0" w:space="0" w:color="auto"/>
        <w:left w:val="none" w:sz="0" w:space="0" w:color="auto"/>
        <w:bottom w:val="none" w:sz="0" w:space="0" w:color="auto"/>
        <w:right w:val="none" w:sz="0" w:space="0" w:color="auto"/>
      </w:divBdr>
      <w:divsChild>
        <w:div w:id="83980">
          <w:marLeft w:val="0"/>
          <w:marRight w:val="0"/>
          <w:marTop w:val="0"/>
          <w:marBottom w:val="0"/>
          <w:divBdr>
            <w:top w:val="none" w:sz="0" w:space="0" w:color="auto"/>
            <w:left w:val="none" w:sz="0" w:space="0" w:color="auto"/>
            <w:bottom w:val="none" w:sz="0" w:space="0" w:color="auto"/>
            <w:right w:val="none" w:sz="0" w:space="0" w:color="auto"/>
          </w:divBdr>
        </w:div>
        <w:div w:id="242960403">
          <w:marLeft w:val="0"/>
          <w:marRight w:val="0"/>
          <w:marTop w:val="0"/>
          <w:marBottom w:val="0"/>
          <w:divBdr>
            <w:top w:val="none" w:sz="0" w:space="0" w:color="auto"/>
            <w:left w:val="none" w:sz="0" w:space="0" w:color="auto"/>
            <w:bottom w:val="none" w:sz="0" w:space="0" w:color="auto"/>
            <w:right w:val="none" w:sz="0" w:space="0" w:color="auto"/>
          </w:divBdr>
        </w:div>
        <w:div w:id="250090056">
          <w:marLeft w:val="0"/>
          <w:marRight w:val="0"/>
          <w:marTop w:val="0"/>
          <w:marBottom w:val="0"/>
          <w:divBdr>
            <w:top w:val="none" w:sz="0" w:space="0" w:color="auto"/>
            <w:left w:val="none" w:sz="0" w:space="0" w:color="auto"/>
            <w:bottom w:val="none" w:sz="0" w:space="0" w:color="auto"/>
            <w:right w:val="none" w:sz="0" w:space="0" w:color="auto"/>
          </w:divBdr>
        </w:div>
        <w:div w:id="254750008">
          <w:marLeft w:val="0"/>
          <w:marRight w:val="0"/>
          <w:marTop w:val="0"/>
          <w:marBottom w:val="0"/>
          <w:divBdr>
            <w:top w:val="none" w:sz="0" w:space="0" w:color="auto"/>
            <w:left w:val="none" w:sz="0" w:space="0" w:color="auto"/>
            <w:bottom w:val="none" w:sz="0" w:space="0" w:color="auto"/>
            <w:right w:val="none" w:sz="0" w:space="0" w:color="auto"/>
          </w:divBdr>
        </w:div>
        <w:div w:id="313489361">
          <w:marLeft w:val="0"/>
          <w:marRight w:val="0"/>
          <w:marTop w:val="0"/>
          <w:marBottom w:val="0"/>
          <w:divBdr>
            <w:top w:val="none" w:sz="0" w:space="0" w:color="auto"/>
            <w:left w:val="none" w:sz="0" w:space="0" w:color="auto"/>
            <w:bottom w:val="none" w:sz="0" w:space="0" w:color="auto"/>
            <w:right w:val="none" w:sz="0" w:space="0" w:color="auto"/>
          </w:divBdr>
        </w:div>
        <w:div w:id="316886194">
          <w:marLeft w:val="0"/>
          <w:marRight w:val="0"/>
          <w:marTop w:val="0"/>
          <w:marBottom w:val="0"/>
          <w:divBdr>
            <w:top w:val="none" w:sz="0" w:space="0" w:color="auto"/>
            <w:left w:val="none" w:sz="0" w:space="0" w:color="auto"/>
            <w:bottom w:val="none" w:sz="0" w:space="0" w:color="auto"/>
            <w:right w:val="none" w:sz="0" w:space="0" w:color="auto"/>
          </w:divBdr>
        </w:div>
        <w:div w:id="440876769">
          <w:marLeft w:val="0"/>
          <w:marRight w:val="0"/>
          <w:marTop w:val="0"/>
          <w:marBottom w:val="0"/>
          <w:divBdr>
            <w:top w:val="none" w:sz="0" w:space="0" w:color="auto"/>
            <w:left w:val="none" w:sz="0" w:space="0" w:color="auto"/>
            <w:bottom w:val="none" w:sz="0" w:space="0" w:color="auto"/>
            <w:right w:val="none" w:sz="0" w:space="0" w:color="auto"/>
          </w:divBdr>
        </w:div>
        <w:div w:id="472219127">
          <w:marLeft w:val="0"/>
          <w:marRight w:val="0"/>
          <w:marTop w:val="0"/>
          <w:marBottom w:val="0"/>
          <w:divBdr>
            <w:top w:val="none" w:sz="0" w:space="0" w:color="auto"/>
            <w:left w:val="none" w:sz="0" w:space="0" w:color="auto"/>
            <w:bottom w:val="none" w:sz="0" w:space="0" w:color="auto"/>
            <w:right w:val="none" w:sz="0" w:space="0" w:color="auto"/>
          </w:divBdr>
        </w:div>
        <w:div w:id="480385912">
          <w:marLeft w:val="0"/>
          <w:marRight w:val="0"/>
          <w:marTop w:val="0"/>
          <w:marBottom w:val="0"/>
          <w:divBdr>
            <w:top w:val="none" w:sz="0" w:space="0" w:color="auto"/>
            <w:left w:val="none" w:sz="0" w:space="0" w:color="auto"/>
            <w:bottom w:val="none" w:sz="0" w:space="0" w:color="auto"/>
            <w:right w:val="none" w:sz="0" w:space="0" w:color="auto"/>
          </w:divBdr>
        </w:div>
        <w:div w:id="518393753">
          <w:marLeft w:val="0"/>
          <w:marRight w:val="0"/>
          <w:marTop w:val="0"/>
          <w:marBottom w:val="0"/>
          <w:divBdr>
            <w:top w:val="none" w:sz="0" w:space="0" w:color="auto"/>
            <w:left w:val="none" w:sz="0" w:space="0" w:color="auto"/>
            <w:bottom w:val="none" w:sz="0" w:space="0" w:color="auto"/>
            <w:right w:val="none" w:sz="0" w:space="0" w:color="auto"/>
          </w:divBdr>
        </w:div>
        <w:div w:id="591013602">
          <w:marLeft w:val="0"/>
          <w:marRight w:val="0"/>
          <w:marTop w:val="0"/>
          <w:marBottom w:val="0"/>
          <w:divBdr>
            <w:top w:val="none" w:sz="0" w:space="0" w:color="auto"/>
            <w:left w:val="none" w:sz="0" w:space="0" w:color="auto"/>
            <w:bottom w:val="none" w:sz="0" w:space="0" w:color="auto"/>
            <w:right w:val="none" w:sz="0" w:space="0" w:color="auto"/>
          </w:divBdr>
        </w:div>
        <w:div w:id="706680137">
          <w:marLeft w:val="0"/>
          <w:marRight w:val="0"/>
          <w:marTop w:val="0"/>
          <w:marBottom w:val="0"/>
          <w:divBdr>
            <w:top w:val="none" w:sz="0" w:space="0" w:color="auto"/>
            <w:left w:val="none" w:sz="0" w:space="0" w:color="auto"/>
            <w:bottom w:val="none" w:sz="0" w:space="0" w:color="auto"/>
            <w:right w:val="none" w:sz="0" w:space="0" w:color="auto"/>
          </w:divBdr>
        </w:div>
        <w:div w:id="766002577">
          <w:marLeft w:val="0"/>
          <w:marRight w:val="0"/>
          <w:marTop w:val="0"/>
          <w:marBottom w:val="0"/>
          <w:divBdr>
            <w:top w:val="none" w:sz="0" w:space="0" w:color="auto"/>
            <w:left w:val="none" w:sz="0" w:space="0" w:color="auto"/>
            <w:bottom w:val="none" w:sz="0" w:space="0" w:color="auto"/>
            <w:right w:val="none" w:sz="0" w:space="0" w:color="auto"/>
          </w:divBdr>
        </w:div>
        <w:div w:id="778523421">
          <w:marLeft w:val="0"/>
          <w:marRight w:val="0"/>
          <w:marTop w:val="0"/>
          <w:marBottom w:val="0"/>
          <w:divBdr>
            <w:top w:val="none" w:sz="0" w:space="0" w:color="auto"/>
            <w:left w:val="none" w:sz="0" w:space="0" w:color="auto"/>
            <w:bottom w:val="none" w:sz="0" w:space="0" w:color="auto"/>
            <w:right w:val="none" w:sz="0" w:space="0" w:color="auto"/>
          </w:divBdr>
        </w:div>
        <w:div w:id="823545488">
          <w:marLeft w:val="0"/>
          <w:marRight w:val="0"/>
          <w:marTop w:val="0"/>
          <w:marBottom w:val="0"/>
          <w:divBdr>
            <w:top w:val="none" w:sz="0" w:space="0" w:color="auto"/>
            <w:left w:val="none" w:sz="0" w:space="0" w:color="auto"/>
            <w:bottom w:val="none" w:sz="0" w:space="0" w:color="auto"/>
            <w:right w:val="none" w:sz="0" w:space="0" w:color="auto"/>
          </w:divBdr>
        </w:div>
        <w:div w:id="844826856">
          <w:marLeft w:val="0"/>
          <w:marRight w:val="0"/>
          <w:marTop w:val="0"/>
          <w:marBottom w:val="0"/>
          <w:divBdr>
            <w:top w:val="none" w:sz="0" w:space="0" w:color="auto"/>
            <w:left w:val="none" w:sz="0" w:space="0" w:color="auto"/>
            <w:bottom w:val="none" w:sz="0" w:space="0" w:color="auto"/>
            <w:right w:val="none" w:sz="0" w:space="0" w:color="auto"/>
          </w:divBdr>
        </w:div>
        <w:div w:id="846286923">
          <w:marLeft w:val="0"/>
          <w:marRight w:val="0"/>
          <w:marTop w:val="0"/>
          <w:marBottom w:val="0"/>
          <w:divBdr>
            <w:top w:val="none" w:sz="0" w:space="0" w:color="auto"/>
            <w:left w:val="none" w:sz="0" w:space="0" w:color="auto"/>
            <w:bottom w:val="none" w:sz="0" w:space="0" w:color="auto"/>
            <w:right w:val="none" w:sz="0" w:space="0" w:color="auto"/>
          </w:divBdr>
        </w:div>
        <w:div w:id="974942378">
          <w:marLeft w:val="0"/>
          <w:marRight w:val="0"/>
          <w:marTop w:val="0"/>
          <w:marBottom w:val="0"/>
          <w:divBdr>
            <w:top w:val="none" w:sz="0" w:space="0" w:color="auto"/>
            <w:left w:val="none" w:sz="0" w:space="0" w:color="auto"/>
            <w:bottom w:val="none" w:sz="0" w:space="0" w:color="auto"/>
            <w:right w:val="none" w:sz="0" w:space="0" w:color="auto"/>
          </w:divBdr>
        </w:div>
        <w:div w:id="1033263348">
          <w:marLeft w:val="0"/>
          <w:marRight w:val="0"/>
          <w:marTop w:val="0"/>
          <w:marBottom w:val="0"/>
          <w:divBdr>
            <w:top w:val="none" w:sz="0" w:space="0" w:color="auto"/>
            <w:left w:val="none" w:sz="0" w:space="0" w:color="auto"/>
            <w:bottom w:val="none" w:sz="0" w:space="0" w:color="auto"/>
            <w:right w:val="none" w:sz="0" w:space="0" w:color="auto"/>
          </w:divBdr>
        </w:div>
        <w:div w:id="1058432282">
          <w:marLeft w:val="0"/>
          <w:marRight w:val="0"/>
          <w:marTop w:val="0"/>
          <w:marBottom w:val="0"/>
          <w:divBdr>
            <w:top w:val="none" w:sz="0" w:space="0" w:color="auto"/>
            <w:left w:val="none" w:sz="0" w:space="0" w:color="auto"/>
            <w:bottom w:val="none" w:sz="0" w:space="0" w:color="auto"/>
            <w:right w:val="none" w:sz="0" w:space="0" w:color="auto"/>
          </w:divBdr>
        </w:div>
        <w:div w:id="1158183120">
          <w:marLeft w:val="0"/>
          <w:marRight w:val="0"/>
          <w:marTop w:val="0"/>
          <w:marBottom w:val="0"/>
          <w:divBdr>
            <w:top w:val="none" w:sz="0" w:space="0" w:color="auto"/>
            <w:left w:val="none" w:sz="0" w:space="0" w:color="auto"/>
            <w:bottom w:val="none" w:sz="0" w:space="0" w:color="auto"/>
            <w:right w:val="none" w:sz="0" w:space="0" w:color="auto"/>
          </w:divBdr>
        </w:div>
        <w:div w:id="1186821466">
          <w:marLeft w:val="0"/>
          <w:marRight w:val="0"/>
          <w:marTop w:val="0"/>
          <w:marBottom w:val="0"/>
          <w:divBdr>
            <w:top w:val="none" w:sz="0" w:space="0" w:color="auto"/>
            <w:left w:val="none" w:sz="0" w:space="0" w:color="auto"/>
            <w:bottom w:val="none" w:sz="0" w:space="0" w:color="auto"/>
            <w:right w:val="none" w:sz="0" w:space="0" w:color="auto"/>
          </w:divBdr>
        </w:div>
        <w:div w:id="1192109607">
          <w:marLeft w:val="0"/>
          <w:marRight w:val="0"/>
          <w:marTop w:val="0"/>
          <w:marBottom w:val="0"/>
          <w:divBdr>
            <w:top w:val="none" w:sz="0" w:space="0" w:color="auto"/>
            <w:left w:val="none" w:sz="0" w:space="0" w:color="auto"/>
            <w:bottom w:val="none" w:sz="0" w:space="0" w:color="auto"/>
            <w:right w:val="none" w:sz="0" w:space="0" w:color="auto"/>
          </w:divBdr>
        </w:div>
        <w:div w:id="1203977034">
          <w:marLeft w:val="0"/>
          <w:marRight w:val="0"/>
          <w:marTop w:val="0"/>
          <w:marBottom w:val="0"/>
          <w:divBdr>
            <w:top w:val="none" w:sz="0" w:space="0" w:color="auto"/>
            <w:left w:val="none" w:sz="0" w:space="0" w:color="auto"/>
            <w:bottom w:val="none" w:sz="0" w:space="0" w:color="auto"/>
            <w:right w:val="none" w:sz="0" w:space="0" w:color="auto"/>
          </w:divBdr>
        </w:div>
        <w:div w:id="1251934530">
          <w:marLeft w:val="0"/>
          <w:marRight w:val="0"/>
          <w:marTop w:val="0"/>
          <w:marBottom w:val="0"/>
          <w:divBdr>
            <w:top w:val="none" w:sz="0" w:space="0" w:color="auto"/>
            <w:left w:val="none" w:sz="0" w:space="0" w:color="auto"/>
            <w:bottom w:val="none" w:sz="0" w:space="0" w:color="auto"/>
            <w:right w:val="none" w:sz="0" w:space="0" w:color="auto"/>
          </w:divBdr>
        </w:div>
        <w:div w:id="1272396552">
          <w:marLeft w:val="0"/>
          <w:marRight w:val="0"/>
          <w:marTop w:val="0"/>
          <w:marBottom w:val="0"/>
          <w:divBdr>
            <w:top w:val="none" w:sz="0" w:space="0" w:color="auto"/>
            <w:left w:val="none" w:sz="0" w:space="0" w:color="auto"/>
            <w:bottom w:val="none" w:sz="0" w:space="0" w:color="auto"/>
            <w:right w:val="none" w:sz="0" w:space="0" w:color="auto"/>
          </w:divBdr>
        </w:div>
        <w:div w:id="1352410730">
          <w:marLeft w:val="0"/>
          <w:marRight w:val="0"/>
          <w:marTop w:val="0"/>
          <w:marBottom w:val="0"/>
          <w:divBdr>
            <w:top w:val="none" w:sz="0" w:space="0" w:color="auto"/>
            <w:left w:val="none" w:sz="0" w:space="0" w:color="auto"/>
            <w:bottom w:val="none" w:sz="0" w:space="0" w:color="auto"/>
            <w:right w:val="none" w:sz="0" w:space="0" w:color="auto"/>
          </w:divBdr>
        </w:div>
        <w:div w:id="1365790802">
          <w:marLeft w:val="0"/>
          <w:marRight w:val="0"/>
          <w:marTop w:val="0"/>
          <w:marBottom w:val="0"/>
          <w:divBdr>
            <w:top w:val="none" w:sz="0" w:space="0" w:color="auto"/>
            <w:left w:val="none" w:sz="0" w:space="0" w:color="auto"/>
            <w:bottom w:val="none" w:sz="0" w:space="0" w:color="auto"/>
            <w:right w:val="none" w:sz="0" w:space="0" w:color="auto"/>
          </w:divBdr>
        </w:div>
        <w:div w:id="1375539009">
          <w:marLeft w:val="0"/>
          <w:marRight w:val="0"/>
          <w:marTop w:val="0"/>
          <w:marBottom w:val="0"/>
          <w:divBdr>
            <w:top w:val="none" w:sz="0" w:space="0" w:color="auto"/>
            <w:left w:val="none" w:sz="0" w:space="0" w:color="auto"/>
            <w:bottom w:val="none" w:sz="0" w:space="0" w:color="auto"/>
            <w:right w:val="none" w:sz="0" w:space="0" w:color="auto"/>
          </w:divBdr>
        </w:div>
        <w:div w:id="1390881032">
          <w:marLeft w:val="0"/>
          <w:marRight w:val="0"/>
          <w:marTop w:val="0"/>
          <w:marBottom w:val="0"/>
          <w:divBdr>
            <w:top w:val="none" w:sz="0" w:space="0" w:color="auto"/>
            <w:left w:val="none" w:sz="0" w:space="0" w:color="auto"/>
            <w:bottom w:val="none" w:sz="0" w:space="0" w:color="auto"/>
            <w:right w:val="none" w:sz="0" w:space="0" w:color="auto"/>
          </w:divBdr>
        </w:div>
        <w:div w:id="1395425120">
          <w:marLeft w:val="0"/>
          <w:marRight w:val="0"/>
          <w:marTop w:val="0"/>
          <w:marBottom w:val="0"/>
          <w:divBdr>
            <w:top w:val="none" w:sz="0" w:space="0" w:color="auto"/>
            <w:left w:val="none" w:sz="0" w:space="0" w:color="auto"/>
            <w:bottom w:val="none" w:sz="0" w:space="0" w:color="auto"/>
            <w:right w:val="none" w:sz="0" w:space="0" w:color="auto"/>
          </w:divBdr>
        </w:div>
        <w:div w:id="1442799264">
          <w:marLeft w:val="0"/>
          <w:marRight w:val="0"/>
          <w:marTop w:val="0"/>
          <w:marBottom w:val="0"/>
          <w:divBdr>
            <w:top w:val="none" w:sz="0" w:space="0" w:color="auto"/>
            <w:left w:val="none" w:sz="0" w:space="0" w:color="auto"/>
            <w:bottom w:val="none" w:sz="0" w:space="0" w:color="auto"/>
            <w:right w:val="none" w:sz="0" w:space="0" w:color="auto"/>
          </w:divBdr>
        </w:div>
        <w:div w:id="1442802468">
          <w:marLeft w:val="0"/>
          <w:marRight w:val="0"/>
          <w:marTop w:val="0"/>
          <w:marBottom w:val="0"/>
          <w:divBdr>
            <w:top w:val="none" w:sz="0" w:space="0" w:color="auto"/>
            <w:left w:val="none" w:sz="0" w:space="0" w:color="auto"/>
            <w:bottom w:val="none" w:sz="0" w:space="0" w:color="auto"/>
            <w:right w:val="none" w:sz="0" w:space="0" w:color="auto"/>
          </w:divBdr>
        </w:div>
        <w:div w:id="1465393308">
          <w:marLeft w:val="0"/>
          <w:marRight w:val="0"/>
          <w:marTop w:val="0"/>
          <w:marBottom w:val="0"/>
          <w:divBdr>
            <w:top w:val="none" w:sz="0" w:space="0" w:color="auto"/>
            <w:left w:val="none" w:sz="0" w:space="0" w:color="auto"/>
            <w:bottom w:val="none" w:sz="0" w:space="0" w:color="auto"/>
            <w:right w:val="none" w:sz="0" w:space="0" w:color="auto"/>
          </w:divBdr>
        </w:div>
        <w:div w:id="1500075775">
          <w:marLeft w:val="0"/>
          <w:marRight w:val="0"/>
          <w:marTop w:val="0"/>
          <w:marBottom w:val="0"/>
          <w:divBdr>
            <w:top w:val="none" w:sz="0" w:space="0" w:color="auto"/>
            <w:left w:val="none" w:sz="0" w:space="0" w:color="auto"/>
            <w:bottom w:val="none" w:sz="0" w:space="0" w:color="auto"/>
            <w:right w:val="none" w:sz="0" w:space="0" w:color="auto"/>
          </w:divBdr>
        </w:div>
        <w:div w:id="1637055818">
          <w:marLeft w:val="0"/>
          <w:marRight w:val="0"/>
          <w:marTop w:val="0"/>
          <w:marBottom w:val="0"/>
          <w:divBdr>
            <w:top w:val="none" w:sz="0" w:space="0" w:color="auto"/>
            <w:left w:val="none" w:sz="0" w:space="0" w:color="auto"/>
            <w:bottom w:val="none" w:sz="0" w:space="0" w:color="auto"/>
            <w:right w:val="none" w:sz="0" w:space="0" w:color="auto"/>
          </w:divBdr>
        </w:div>
        <w:div w:id="1648318766">
          <w:marLeft w:val="0"/>
          <w:marRight w:val="0"/>
          <w:marTop w:val="0"/>
          <w:marBottom w:val="0"/>
          <w:divBdr>
            <w:top w:val="none" w:sz="0" w:space="0" w:color="auto"/>
            <w:left w:val="none" w:sz="0" w:space="0" w:color="auto"/>
            <w:bottom w:val="none" w:sz="0" w:space="0" w:color="auto"/>
            <w:right w:val="none" w:sz="0" w:space="0" w:color="auto"/>
          </w:divBdr>
        </w:div>
        <w:div w:id="1665208709">
          <w:marLeft w:val="0"/>
          <w:marRight w:val="0"/>
          <w:marTop w:val="0"/>
          <w:marBottom w:val="0"/>
          <w:divBdr>
            <w:top w:val="none" w:sz="0" w:space="0" w:color="auto"/>
            <w:left w:val="none" w:sz="0" w:space="0" w:color="auto"/>
            <w:bottom w:val="none" w:sz="0" w:space="0" w:color="auto"/>
            <w:right w:val="none" w:sz="0" w:space="0" w:color="auto"/>
          </w:divBdr>
        </w:div>
        <w:div w:id="1687515001">
          <w:marLeft w:val="0"/>
          <w:marRight w:val="0"/>
          <w:marTop w:val="0"/>
          <w:marBottom w:val="0"/>
          <w:divBdr>
            <w:top w:val="none" w:sz="0" w:space="0" w:color="auto"/>
            <w:left w:val="none" w:sz="0" w:space="0" w:color="auto"/>
            <w:bottom w:val="none" w:sz="0" w:space="0" w:color="auto"/>
            <w:right w:val="none" w:sz="0" w:space="0" w:color="auto"/>
          </w:divBdr>
        </w:div>
        <w:div w:id="1766610350">
          <w:marLeft w:val="0"/>
          <w:marRight w:val="0"/>
          <w:marTop w:val="0"/>
          <w:marBottom w:val="0"/>
          <w:divBdr>
            <w:top w:val="none" w:sz="0" w:space="0" w:color="auto"/>
            <w:left w:val="none" w:sz="0" w:space="0" w:color="auto"/>
            <w:bottom w:val="none" w:sz="0" w:space="0" w:color="auto"/>
            <w:right w:val="none" w:sz="0" w:space="0" w:color="auto"/>
          </w:divBdr>
        </w:div>
        <w:div w:id="1810320042">
          <w:marLeft w:val="0"/>
          <w:marRight w:val="0"/>
          <w:marTop w:val="0"/>
          <w:marBottom w:val="0"/>
          <w:divBdr>
            <w:top w:val="none" w:sz="0" w:space="0" w:color="auto"/>
            <w:left w:val="none" w:sz="0" w:space="0" w:color="auto"/>
            <w:bottom w:val="none" w:sz="0" w:space="0" w:color="auto"/>
            <w:right w:val="none" w:sz="0" w:space="0" w:color="auto"/>
          </w:divBdr>
        </w:div>
        <w:div w:id="1934967838">
          <w:marLeft w:val="0"/>
          <w:marRight w:val="0"/>
          <w:marTop w:val="0"/>
          <w:marBottom w:val="0"/>
          <w:divBdr>
            <w:top w:val="none" w:sz="0" w:space="0" w:color="auto"/>
            <w:left w:val="none" w:sz="0" w:space="0" w:color="auto"/>
            <w:bottom w:val="none" w:sz="0" w:space="0" w:color="auto"/>
            <w:right w:val="none" w:sz="0" w:space="0" w:color="auto"/>
          </w:divBdr>
        </w:div>
        <w:div w:id="2006664385">
          <w:marLeft w:val="0"/>
          <w:marRight w:val="0"/>
          <w:marTop w:val="0"/>
          <w:marBottom w:val="0"/>
          <w:divBdr>
            <w:top w:val="none" w:sz="0" w:space="0" w:color="auto"/>
            <w:left w:val="none" w:sz="0" w:space="0" w:color="auto"/>
            <w:bottom w:val="none" w:sz="0" w:space="0" w:color="auto"/>
            <w:right w:val="none" w:sz="0" w:space="0" w:color="auto"/>
          </w:divBdr>
        </w:div>
        <w:div w:id="2007855856">
          <w:marLeft w:val="0"/>
          <w:marRight w:val="0"/>
          <w:marTop w:val="0"/>
          <w:marBottom w:val="0"/>
          <w:divBdr>
            <w:top w:val="none" w:sz="0" w:space="0" w:color="auto"/>
            <w:left w:val="none" w:sz="0" w:space="0" w:color="auto"/>
            <w:bottom w:val="none" w:sz="0" w:space="0" w:color="auto"/>
            <w:right w:val="none" w:sz="0" w:space="0" w:color="auto"/>
          </w:divBdr>
        </w:div>
        <w:div w:id="2020350696">
          <w:marLeft w:val="0"/>
          <w:marRight w:val="0"/>
          <w:marTop w:val="0"/>
          <w:marBottom w:val="0"/>
          <w:divBdr>
            <w:top w:val="none" w:sz="0" w:space="0" w:color="auto"/>
            <w:left w:val="none" w:sz="0" w:space="0" w:color="auto"/>
            <w:bottom w:val="none" w:sz="0" w:space="0" w:color="auto"/>
            <w:right w:val="none" w:sz="0" w:space="0" w:color="auto"/>
          </w:divBdr>
        </w:div>
        <w:div w:id="2050378670">
          <w:marLeft w:val="0"/>
          <w:marRight w:val="0"/>
          <w:marTop w:val="0"/>
          <w:marBottom w:val="0"/>
          <w:divBdr>
            <w:top w:val="none" w:sz="0" w:space="0" w:color="auto"/>
            <w:left w:val="none" w:sz="0" w:space="0" w:color="auto"/>
            <w:bottom w:val="none" w:sz="0" w:space="0" w:color="auto"/>
            <w:right w:val="none" w:sz="0" w:space="0" w:color="auto"/>
          </w:divBdr>
        </w:div>
        <w:div w:id="2068409299">
          <w:marLeft w:val="0"/>
          <w:marRight w:val="0"/>
          <w:marTop w:val="0"/>
          <w:marBottom w:val="0"/>
          <w:divBdr>
            <w:top w:val="none" w:sz="0" w:space="0" w:color="auto"/>
            <w:left w:val="none" w:sz="0" w:space="0" w:color="auto"/>
            <w:bottom w:val="none" w:sz="0" w:space="0" w:color="auto"/>
            <w:right w:val="none" w:sz="0" w:space="0" w:color="auto"/>
          </w:divBdr>
        </w:div>
        <w:div w:id="2086562452">
          <w:marLeft w:val="0"/>
          <w:marRight w:val="0"/>
          <w:marTop w:val="0"/>
          <w:marBottom w:val="0"/>
          <w:divBdr>
            <w:top w:val="none" w:sz="0" w:space="0" w:color="auto"/>
            <w:left w:val="none" w:sz="0" w:space="0" w:color="auto"/>
            <w:bottom w:val="none" w:sz="0" w:space="0" w:color="auto"/>
            <w:right w:val="none" w:sz="0" w:space="0" w:color="auto"/>
          </w:divBdr>
        </w:div>
        <w:div w:id="2102093849">
          <w:marLeft w:val="0"/>
          <w:marRight w:val="0"/>
          <w:marTop w:val="0"/>
          <w:marBottom w:val="0"/>
          <w:divBdr>
            <w:top w:val="none" w:sz="0" w:space="0" w:color="auto"/>
            <w:left w:val="none" w:sz="0" w:space="0" w:color="auto"/>
            <w:bottom w:val="none" w:sz="0" w:space="0" w:color="auto"/>
            <w:right w:val="none" w:sz="0" w:space="0" w:color="auto"/>
          </w:divBdr>
        </w:div>
        <w:div w:id="212743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6FA763F-C2B2-4CA3-8C20-18D51B49AD95}"/>
      </w:docPartPr>
      <w:docPartBody>
        <w:p w:rsidR="00000000" w:rsidRDefault="00846A25">
          <w:r w:rsidRPr="005611A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25"/>
    <w:rsid w:val="00846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6A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6A7AA18-1D27-43E5-AFE4-3D995CB7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3775</Words>
  <Characters>2152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2023-11-27T14:26:00Z</dcterms:created>
  <dc:creator>Jasiukevičienė Liucija | ŠMSM</dc:creator>
  <lastModifiedBy>TAMALIŪNIENĖ Vilija</lastModifiedBy>
  <dcterms:modified xsi:type="dcterms:W3CDTF">2023-11-27T15:13:00Z</dcterms:modified>
  <revision>3</revision>
</coreProperties>
</file>