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046C" w14:textId="77777777" w:rsidR="00015018" w:rsidRDefault="00015018" w:rsidP="00015018">
      <w:pPr>
        <w:ind w:firstLine="5580"/>
        <w:rPr>
          <w:sz w:val="24"/>
          <w:szCs w:val="24"/>
        </w:rPr>
      </w:pPr>
      <w:bookmarkStart w:id="0" w:name="_Hlk159848543"/>
      <w:r>
        <w:rPr>
          <w:sz w:val="24"/>
          <w:szCs w:val="24"/>
        </w:rPr>
        <w:t>PATVIRTINTA</w:t>
      </w:r>
    </w:p>
    <w:p w14:paraId="28756D6A" w14:textId="77777777" w:rsidR="00015018" w:rsidRDefault="00015018" w:rsidP="00015018">
      <w:pPr>
        <w:widowControl w:val="0"/>
        <w:autoSpaceDE w:val="0"/>
        <w:autoSpaceDN w:val="0"/>
        <w:adjustRightInd w:val="0"/>
        <w:spacing w:before="1"/>
        <w:ind w:left="4284" w:right="171" w:firstLine="1296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ė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r. Krakių Mikalojaus Katkaus     </w:t>
      </w:r>
    </w:p>
    <w:p w14:paraId="3BF34E9B" w14:textId="77777777" w:rsidR="00015018" w:rsidRDefault="00015018" w:rsidP="00015018">
      <w:pPr>
        <w:widowControl w:val="0"/>
        <w:autoSpaceDE w:val="0"/>
        <w:autoSpaceDN w:val="0"/>
        <w:adjustRightInd w:val="0"/>
        <w:spacing w:before="1"/>
        <w:ind w:left="4284" w:right="171" w:firstLine="1296"/>
        <w:rPr>
          <w:sz w:val="24"/>
          <w:szCs w:val="24"/>
        </w:rPr>
      </w:pPr>
      <w:r>
        <w:rPr>
          <w:sz w:val="24"/>
          <w:szCs w:val="24"/>
        </w:rPr>
        <w:t>gimnazijos</w:t>
      </w:r>
    </w:p>
    <w:p w14:paraId="001B54A6" w14:textId="0C8BB7F2" w:rsidR="00015018" w:rsidRDefault="00015018" w:rsidP="00015018">
      <w:pPr>
        <w:widowControl w:val="0"/>
        <w:autoSpaceDE w:val="0"/>
        <w:autoSpaceDN w:val="0"/>
        <w:adjustRightInd w:val="0"/>
        <w:spacing w:before="1"/>
        <w:ind w:left="4284" w:right="171" w:firstLine="1296"/>
        <w:rPr>
          <w:sz w:val="24"/>
          <w:szCs w:val="24"/>
        </w:rPr>
      </w:pPr>
      <w:r>
        <w:rPr>
          <w:sz w:val="24"/>
          <w:szCs w:val="24"/>
        </w:rPr>
        <w:t xml:space="preserve">direktoriaus 2024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. kovo </w:t>
      </w:r>
      <w:r w:rsidR="00607380">
        <w:rPr>
          <w:sz w:val="24"/>
          <w:szCs w:val="24"/>
        </w:rPr>
        <w:t>8</w:t>
      </w:r>
      <w:r>
        <w:rPr>
          <w:sz w:val="24"/>
          <w:szCs w:val="24"/>
        </w:rPr>
        <w:t xml:space="preserve"> d.</w:t>
      </w:r>
    </w:p>
    <w:p w14:paraId="338B0A98" w14:textId="34B9A20E" w:rsidR="00015018" w:rsidRDefault="00015018" w:rsidP="00015018">
      <w:pPr>
        <w:widowControl w:val="0"/>
        <w:autoSpaceDE w:val="0"/>
        <w:autoSpaceDN w:val="0"/>
        <w:adjustRightInd w:val="0"/>
        <w:spacing w:before="1"/>
        <w:ind w:left="4284" w:right="171" w:firstLine="1296"/>
        <w:rPr>
          <w:sz w:val="24"/>
          <w:szCs w:val="24"/>
        </w:rPr>
      </w:pPr>
      <w:r>
        <w:rPr>
          <w:spacing w:val="1"/>
          <w:sz w:val="24"/>
          <w:szCs w:val="24"/>
        </w:rPr>
        <w:t>įs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607380">
        <w:rPr>
          <w:sz w:val="24"/>
          <w:szCs w:val="24"/>
        </w:rPr>
        <w:t>V-108</w:t>
      </w:r>
    </w:p>
    <w:p w14:paraId="78223C16" w14:textId="77777777" w:rsidR="00015018" w:rsidRDefault="00015018" w:rsidP="00015018">
      <w:pPr>
        <w:rPr>
          <w:b/>
          <w:noProof/>
          <w:sz w:val="24"/>
          <w:szCs w:val="24"/>
        </w:rPr>
      </w:pPr>
    </w:p>
    <w:p w14:paraId="54682289" w14:textId="77777777" w:rsidR="00015018" w:rsidRDefault="00015018" w:rsidP="00015018">
      <w:pPr>
        <w:jc w:val="both"/>
        <w:rPr>
          <w:b/>
          <w:noProof/>
          <w:sz w:val="24"/>
          <w:szCs w:val="24"/>
        </w:rPr>
      </w:pPr>
    </w:p>
    <w:p w14:paraId="3A01B611" w14:textId="77777777" w:rsidR="00015018" w:rsidRDefault="00015018" w:rsidP="00015018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KĖDAINIŲ R. KRAKIŲ MIKALOJAUS KATKAUS  GIMNAZIJOS</w:t>
      </w:r>
    </w:p>
    <w:p w14:paraId="6EB26AE9" w14:textId="77777777" w:rsidR="00015018" w:rsidRDefault="00015018" w:rsidP="00015018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t xml:space="preserve">NACIONALINIO  PRADINIŲ </w:t>
      </w:r>
      <w:r>
        <w:rPr>
          <w:b/>
          <w:bCs/>
          <w:sz w:val="24"/>
          <w:szCs w:val="24"/>
        </w:rPr>
        <w:t>KLASIŲ MOKINIŲ KŪRYBINIŲ DARBŲ KONKURSO</w:t>
      </w:r>
    </w:p>
    <w:p w14:paraId="4DBC6A73" w14:textId="77777777" w:rsidR="00015018" w:rsidRDefault="00015018" w:rsidP="000150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„AUGU SU H. K. ANDERSENO PASAKOMIS“                                                            </w:t>
      </w:r>
    </w:p>
    <w:p w14:paraId="504C96B7" w14:textId="77777777" w:rsidR="00015018" w:rsidRDefault="00015018" w:rsidP="00015018">
      <w:pPr>
        <w:jc w:val="center"/>
        <w:rPr>
          <w:b/>
          <w:noProof/>
          <w:sz w:val="24"/>
          <w:szCs w:val="24"/>
        </w:rPr>
      </w:pPr>
      <w:r>
        <w:rPr>
          <w:b/>
          <w:bCs/>
          <w:sz w:val="24"/>
          <w:szCs w:val="24"/>
        </w:rPr>
        <w:t>NUOSTATAI</w:t>
      </w:r>
    </w:p>
    <w:p w14:paraId="253EDBA0" w14:textId="77777777" w:rsidR="00015018" w:rsidRDefault="00015018" w:rsidP="00015018">
      <w:pPr>
        <w:jc w:val="center"/>
        <w:rPr>
          <w:sz w:val="24"/>
          <w:szCs w:val="24"/>
        </w:rPr>
      </w:pPr>
    </w:p>
    <w:p w14:paraId="777C473D" w14:textId="77777777" w:rsidR="00015018" w:rsidRDefault="00015018" w:rsidP="0001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 BENDROSIOS NUOSTATOS</w:t>
      </w:r>
    </w:p>
    <w:p w14:paraId="75C5DF40" w14:textId="77777777" w:rsidR="00015018" w:rsidRDefault="00015018" w:rsidP="00015018">
      <w:pPr>
        <w:tabs>
          <w:tab w:val="left" w:pos="567"/>
        </w:tabs>
        <w:rPr>
          <w:sz w:val="24"/>
          <w:szCs w:val="24"/>
        </w:rPr>
      </w:pPr>
    </w:p>
    <w:p w14:paraId="43129043" w14:textId="77777777" w:rsidR="00015018" w:rsidRDefault="00015018" w:rsidP="0001501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1. Nacionalinio pradinių klasių mokinių piešinių konkurso </w:t>
      </w:r>
      <w:r>
        <w:rPr>
          <w:b/>
          <w:bCs/>
          <w:sz w:val="24"/>
          <w:szCs w:val="24"/>
        </w:rPr>
        <w:t xml:space="preserve"> „Augu su H. K. Anderseno pasakomis“ </w:t>
      </w:r>
      <w:r>
        <w:rPr>
          <w:sz w:val="24"/>
          <w:szCs w:val="24"/>
        </w:rPr>
        <w:t xml:space="preserve">toliau – Konkursas) organizavimo nuostatai (toliau – Nuostatai) reglamentuoja konkurso tikslą ir uždavinius, organizavimo tvarką, vietą, laiką, parodos organizavimą, vertinimą, dalyvių bei rengėjų apdovanojimą. </w:t>
      </w:r>
    </w:p>
    <w:p w14:paraId="3A35377A" w14:textId="77777777" w:rsidR="00015018" w:rsidRDefault="00015018" w:rsidP="0001501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Konkurso organizatoriai – Kėdainių r. Krakių Mikalojaus Katkaus gimnazija (toliau – Organizatoriai). </w:t>
      </w:r>
    </w:p>
    <w:p w14:paraId="269E14B2" w14:textId="77777777" w:rsidR="00015018" w:rsidRDefault="00015018" w:rsidP="0001501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3. Informacija apie konkursą skelbiama gimnazijos internetinėje svetainėje: </w:t>
      </w:r>
      <w:bookmarkStart w:id="1" w:name="_Hlk160541776"/>
      <w:r>
        <w:fldChar w:fldCharType="begin"/>
      </w:r>
      <w:r>
        <w:instrText>HYPERLINK "http://www.katkaus.kedainiai.lm.lt"</w:instrText>
      </w:r>
      <w:r>
        <w:fldChar w:fldCharType="separate"/>
      </w:r>
      <w:r>
        <w:rPr>
          <w:rStyle w:val="Hipersaitas"/>
          <w:rFonts w:eastAsiaTheme="majorEastAsia"/>
          <w:sz w:val="24"/>
          <w:szCs w:val="24"/>
        </w:rPr>
        <w:t>http://www.katkaus.kedainiai.lm.lt</w:t>
      </w:r>
      <w:r>
        <w:fldChar w:fldCharType="end"/>
      </w:r>
      <w:r>
        <w:rPr>
          <w:sz w:val="24"/>
          <w:szCs w:val="24"/>
        </w:rPr>
        <w:t xml:space="preserve"> </w:t>
      </w:r>
      <w:bookmarkEnd w:id="1"/>
    </w:p>
    <w:p w14:paraId="198CAE2F" w14:textId="77777777" w:rsidR="00015018" w:rsidRDefault="00015018" w:rsidP="00015018">
      <w:pPr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4502F96C" w14:textId="77777777" w:rsidR="00015018" w:rsidRDefault="00015018" w:rsidP="00015018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 KONKURSO TIKSLAS IR UŽDAVINIAI</w:t>
      </w:r>
    </w:p>
    <w:p w14:paraId="1E276E7E" w14:textId="77777777" w:rsidR="00015018" w:rsidRDefault="00015018" w:rsidP="00015018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69C68B79" w14:textId="77777777" w:rsidR="00015018" w:rsidRDefault="00015018" w:rsidP="0001501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 Konkurso tikslas –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skaitant  </w:t>
      </w:r>
      <w:r>
        <w:rPr>
          <w:rFonts w:eastAsia="Calibri"/>
          <w:sz w:val="24"/>
          <w:szCs w:val="24"/>
        </w:rPr>
        <w:t>H. K. Anderseno pasakas u</w:t>
      </w:r>
      <w:r>
        <w:rPr>
          <w:sz w:val="24"/>
          <w:szCs w:val="24"/>
        </w:rPr>
        <w:t>gdyti motyvuotą, sąmoningą skaitytoją</w:t>
      </w:r>
      <w:r>
        <w:rPr>
          <w:color w:val="C00000"/>
          <w:sz w:val="24"/>
          <w:szCs w:val="24"/>
        </w:rPr>
        <w:t xml:space="preserve">. </w:t>
      </w:r>
    </w:p>
    <w:p w14:paraId="00E1878A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5. Uždaviniai:</w:t>
      </w:r>
    </w:p>
    <w:p w14:paraId="67195FCB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5.1. ugdyti kūrybiškumo, estetinio suvokimo, meninę ir pažinimo kompetencijas.</w:t>
      </w:r>
    </w:p>
    <w:p w14:paraId="537CE475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5.2. skatinti mokinius savarankiškai skaityti bei naudojant įvairias menines priemones perteikti savo mintis, jausmus. </w:t>
      </w:r>
    </w:p>
    <w:p w14:paraId="79554F84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5.3. skatinti integruoto ugdymo metodus;</w:t>
      </w:r>
    </w:p>
    <w:p w14:paraId="58D87430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5.4. ugdyti ir puoselėti mokinių gilesnį meninį raiškos būdą, pasitelkiant įvairias, neįprastas priemones.</w:t>
      </w:r>
    </w:p>
    <w:p w14:paraId="02EE2B62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030F32" w14:textId="77777777" w:rsidR="00015018" w:rsidRDefault="00015018" w:rsidP="00015018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III. KONKURSO DALYVIAI</w:t>
      </w:r>
    </w:p>
    <w:p w14:paraId="3E6A944F" w14:textId="77777777" w:rsidR="00015018" w:rsidRDefault="00015018" w:rsidP="00015018">
      <w:pPr>
        <w:pStyle w:val="Default"/>
        <w:tabs>
          <w:tab w:val="left" w:pos="567"/>
        </w:tabs>
        <w:jc w:val="center"/>
        <w:rPr>
          <w:bCs/>
          <w:color w:val="auto"/>
        </w:rPr>
      </w:pPr>
    </w:p>
    <w:p w14:paraId="19C86C70" w14:textId="77777777" w:rsidR="00015018" w:rsidRDefault="00015018" w:rsidP="00015018">
      <w:pPr>
        <w:pStyle w:val="Default"/>
        <w:tabs>
          <w:tab w:val="left" w:pos="567"/>
        </w:tabs>
        <w:jc w:val="both"/>
      </w:pPr>
      <w:r>
        <w:tab/>
        <w:t>6. Konkurse dalyvauja 1–4 klasių mokiniai.</w:t>
      </w:r>
    </w:p>
    <w:p w14:paraId="38F4D5C3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  <w:t>7. Konkurso dalyviai skirstomi į 4 grupes:</w:t>
      </w:r>
    </w:p>
    <w:p w14:paraId="23B961D9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 I grupė – 1 klasių mokiniai;</w:t>
      </w:r>
    </w:p>
    <w:p w14:paraId="19EB8AAA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 II grupė – 2 klasių mokiniai;</w:t>
      </w:r>
    </w:p>
    <w:p w14:paraId="7C336483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 III grupė – 3 klasių mokiniai;</w:t>
      </w:r>
    </w:p>
    <w:p w14:paraId="5AA3DDBD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 IV grupė – 4 klasių mokiniai.</w:t>
      </w:r>
    </w:p>
    <w:p w14:paraId="5B7E8814" w14:textId="77777777" w:rsidR="00015018" w:rsidRDefault="00015018" w:rsidP="00015018">
      <w:pPr>
        <w:pStyle w:val="Default"/>
        <w:tabs>
          <w:tab w:val="left" w:pos="567"/>
        </w:tabs>
        <w:jc w:val="both"/>
      </w:pPr>
      <w:r>
        <w:rPr>
          <w:bCs/>
          <w:color w:val="auto"/>
        </w:rPr>
        <w:tab/>
        <w:t xml:space="preserve">8. </w:t>
      </w:r>
      <w:r>
        <w:t xml:space="preserve">Konkurso pradžia – 2024 m. balandžio 1 d., pabaiga </w:t>
      </w:r>
      <w:r>
        <w:rPr>
          <w:color w:val="000000" w:themeColor="text1"/>
        </w:rPr>
        <w:t>– balandžio 30 d. Jei darbas siunčiamas paštu, paskutinė išsiuntimo diena, nurodyta pašto antspaude – 2024 m. balandžio 28 d</w:t>
      </w:r>
      <w:r>
        <w:t>.</w:t>
      </w:r>
    </w:p>
    <w:p w14:paraId="2037611A" w14:textId="77777777" w:rsidR="00015018" w:rsidRDefault="00015018" w:rsidP="00015018">
      <w:pPr>
        <w:pStyle w:val="Default"/>
        <w:tabs>
          <w:tab w:val="left" w:pos="567"/>
        </w:tabs>
        <w:jc w:val="both"/>
        <w:rPr>
          <w:b/>
          <w:bCs/>
        </w:rPr>
      </w:pPr>
      <w:r>
        <w:t>Konkursui ,,</w:t>
      </w:r>
      <w:r>
        <w:rPr>
          <w:b/>
          <w:bCs/>
        </w:rPr>
        <w:t>Augu su H. K. Anderseno pasakomis“</w:t>
      </w:r>
    </w:p>
    <w:p w14:paraId="0794E343" w14:textId="77777777" w:rsidR="00015018" w:rsidRDefault="00015018" w:rsidP="00015018">
      <w:pPr>
        <w:pStyle w:val="Default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                    Kauno g. 22, Krakės</w:t>
      </w:r>
    </w:p>
    <w:p w14:paraId="75DF3962" w14:textId="77777777" w:rsidR="00015018" w:rsidRDefault="00015018" w:rsidP="00015018">
      <w:pPr>
        <w:pStyle w:val="Default"/>
        <w:tabs>
          <w:tab w:val="left" w:pos="567"/>
        </w:tabs>
        <w:jc w:val="both"/>
        <w:rPr>
          <w:b/>
          <w:bCs/>
          <w:color w:val="auto"/>
        </w:rPr>
      </w:pPr>
      <w:r>
        <w:rPr>
          <w:b/>
          <w:bCs/>
        </w:rPr>
        <w:t xml:space="preserve">                    Kėdainių r., LT-58251</w:t>
      </w:r>
    </w:p>
    <w:p w14:paraId="0FA95FB6" w14:textId="77777777" w:rsidR="00015018" w:rsidRDefault="00015018" w:rsidP="00015018">
      <w:pPr>
        <w:pStyle w:val="Default"/>
        <w:tabs>
          <w:tab w:val="left" w:pos="567"/>
        </w:tabs>
        <w:jc w:val="both"/>
      </w:pPr>
      <w:r>
        <w:tab/>
        <w:t>9. Vertinami tik individualūs mokinių darbai. Viena klasė gali pateikti neribotą skaičių kūrybinių darbų.</w:t>
      </w:r>
      <w:bookmarkStart w:id="2" w:name="_Hlk160696796"/>
      <w:r>
        <w:t xml:space="preserve">  </w:t>
      </w:r>
      <w:bookmarkEnd w:id="2"/>
    </w:p>
    <w:p w14:paraId="6FC98D60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ab/>
        <w:t>10. Konkurso dalyviai registruojasi (atsiunčia užpildytą 1 priedą) iki 2024 m. balandžio 10</w:t>
      </w:r>
      <w:r>
        <w:rPr>
          <w:color w:val="000000" w:themeColor="text1"/>
          <w:sz w:val="24"/>
          <w:szCs w:val="24"/>
        </w:rPr>
        <w:t xml:space="preserve"> d</w:t>
      </w:r>
      <w:r>
        <w:rPr>
          <w:sz w:val="24"/>
          <w:szCs w:val="24"/>
        </w:rPr>
        <w:t xml:space="preserve">. el. paštu </w:t>
      </w:r>
      <w:hyperlink r:id="rId4" w:history="1">
        <w:r>
          <w:rPr>
            <w:rStyle w:val="Hipersaitas"/>
            <w:rFonts w:eastAsiaTheme="majorEastAsia"/>
            <w:sz w:val="24"/>
            <w:szCs w:val="24"/>
          </w:rPr>
          <w:t>lukjanoviene@gmail.com</w:t>
        </w:r>
      </w:hyperlink>
      <w:r>
        <w:rPr>
          <w:sz w:val="24"/>
          <w:szCs w:val="24"/>
        </w:rPr>
        <w:t xml:space="preserve"> arba </w:t>
      </w:r>
      <w:hyperlink r:id="rId5" w:history="1">
        <w:r>
          <w:rPr>
            <w:rStyle w:val="Hipersaitas"/>
            <w:rFonts w:eastAsiaTheme="majorEastAsia"/>
            <w:sz w:val="24"/>
            <w:szCs w:val="24"/>
          </w:rPr>
          <w:t>jovita.magyliene@gmail.com</w:t>
        </w:r>
      </w:hyperlink>
      <w:r>
        <w:rPr>
          <w:color w:val="000000" w:themeColor="text1"/>
          <w:sz w:val="24"/>
          <w:szCs w:val="24"/>
        </w:rPr>
        <w:t>.</w:t>
      </w:r>
    </w:p>
    <w:p w14:paraId="224187EC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</w:rPr>
      </w:pPr>
      <w:r>
        <w:rPr>
          <w:color w:val="auto"/>
        </w:rPr>
        <w:tab/>
        <w:t xml:space="preserve">11. Dalyvio anketą (2 priedą) užpildyti kompiuteriu, iškirpti ir </w:t>
      </w:r>
      <w:r>
        <w:rPr>
          <w:bCs/>
          <w:color w:val="auto"/>
        </w:rPr>
        <w:t>priklijuoti kitoje piešinio pusėje.</w:t>
      </w:r>
    </w:p>
    <w:p w14:paraId="47083FE0" w14:textId="77777777" w:rsidR="00015018" w:rsidRDefault="00015018" w:rsidP="00015018">
      <w:pPr>
        <w:pStyle w:val="Default"/>
        <w:tabs>
          <w:tab w:val="left" w:pos="567"/>
        </w:tabs>
        <w:jc w:val="both"/>
        <w:rPr>
          <w:b/>
          <w:iCs/>
        </w:rPr>
      </w:pPr>
      <w:r>
        <w:tab/>
      </w:r>
    </w:p>
    <w:p w14:paraId="228757BB" w14:textId="77777777" w:rsidR="00015018" w:rsidRDefault="00015018" w:rsidP="00015018">
      <w:pPr>
        <w:tabs>
          <w:tab w:val="left" w:pos="567"/>
        </w:tabs>
        <w:ind w:firstLine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IV. DARBŲ REIKALAVIMAI</w:t>
      </w:r>
    </w:p>
    <w:p w14:paraId="3D3D753A" w14:textId="77777777" w:rsidR="00015018" w:rsidRDefault="00015018" w:rsidP="00015018">
      <w:pPr>
        <w:tabs>
          <w:tab w:val="left" w:pos="567"/>
        </w:tabs>
        <w:ind w:firstLine="567"/>
        <w:jc w:val="both"/>
        <w:rPr>
          <w:b/>
          <w:iCs/>
          <w:sz w:val="24"/>
          <w:szCs w:val="24"/>
        </w:rPr>
      </w:pPr>
    </w:p>
    <w:p w14:paraId="79C7192B" w14:textId="77777777" w:rsidR="00015018" w:rsidRDefault="00015018" w:rsidP="00015018">
      <w:pPr>
        <w:pStyle w:val="Default"/>
        <w:tabs>
          <w:tab w:val="left" w:pos="567"/>
        </w:tabs>
        <w:jc w:val="both"/>
        <w:rPr>
          <w:color w:val="000000" w:themeColor="text1"/>
        </w:rPr>
      </w:pPr>
      <w:r>
        <w:rPr>
          <w:b/>
          <w:iCs/>
        </w:rPr>
        <w:tab/>
      </w:r>
      <w:r>
        <w:rPr>
          <w:bCs/>
          <w:iCs/>
        </w:rPr>
        <w:t xml:space="preserve">12. </w:t>
      </w:r>
      <w:r>
        <w:rPr>
          <w:bCs/>
          <w:color w:val="000000" w:themeColor="text1"/>
        </w:rPr>
        <w:t>Perskaityti</w:t>
      </w:r>
      <w:r>
        <w:rPr>
          <w:color w:val="000000" w:themeColor="text1"/>
        </w:rPr>
        <w:t xml:space="preserve"> ir iliustruoti pasirinktą H. K. Anderseno pasaką.</w:t>
      </w:r>
    </w:p>
    <w:p w14:paraId="661D846C" w14:textId="77777777" w:rsidR="00015018" w:rsidRDefault="00015018" w:rsidP="00015018">
      <w:pPr>
        <w:pStyle w:val="Default"/>
        <w:tabs>
          <w:tab w:val="left" w:pos="567"/>
        </w:tabs>
        <w:jc w:val="both"/>
        <w:rPr>
          <w:rFonts w:eastAsia="Calibri"/>
          <w:color w:val="000000" w:themeColor="text1"/>
        </w:rPr>
      </w:pPr>
      <w:r>
        <w:tab/>
        <w:t xml:space="preserve">13. Darbų atlikimo priemonės ir technika laisvai pasirenkami </w:t>
      </w:r>
      <w:r>
        <w:rPr>
          <w:color w:val="000000" w:themeColor="text1"/>
        </w:rPr>
        <w:t xml:space="preserve">(guašas, </w:t>
      </w:r>
      <w:r>
        <w:rPr>
          <w:rFonts w:eastAsia="Calibri"/>
          <w:color w:val="000000" w:themeColor="text1"/>
        </w:rPr>
        <w:t>akvarelė, tušas, įvairios kreidelės, pieštukai ir kt.)</w:t>
      </w:r>
    </w:p>
    <w:p w14:paraId="156E228A" w14:textId="77777777" w:rsidR="00015018" w:rsidRDefault="00015018" w:rsidP="00015018">
      <w:pPr>
        <w:pStyle w:val="Default"/>
        <w:tabs>
          <w:tab w:val="left" w:pos="567"/>
        </w:tabs>
        <w:jc w:val="both"/>
      </w:pPr>
      <w:r>
        <w:rPr>
          <w:rFonts w:eastAsia="Calibri"/>
          <w:color w:val="000000" w:themeColor="text1"/>
        </w:rPr>
        <w:tab/>
        <w:t xml:space="preserve">14. </w:t>
      </w:r>
      <w:r>
        <w:t>Piešinio formatas – A3 lapas.</w:t>
      </w:r>
    </w:p>
    <w:p w14:paraId="3D2FD2E9" w14:textId="77777777" w:rsidR="00015018" w:rsidRDefault="00015018" w:rsidP="00015018">
      <w:pPr>
        <w:pStyle w:val="Default"/>
        <w:tabs>
          <w:tab w:val="left" w:pos="567"/>
        </w:tabs>
        <w:jc w:val="both"/>
        <w:rPr>
          <w:b/>
          <w:iCs/>
        </w:rPr>
      </w:pPr>
    </w:p>
    <w:p w14:paraId="6EBB191F" w14:textId="77777777" w:rsidR="00015018" w:rsidRDefault="00015018" w:rsidP="00015018">
      <w:pPr>
        <w:pStyle w:val="Default"/>
        <w:tabs>
          <w:tab w:val="left" w:pos="567"/>
        </w:tabs>
        <w:ind w:firstLine="129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V. KONKURSO DALYVIŲ PIEŠINIŲ  VERTINIMO KRITERIJAI</w:t>
      </w:r>
    </w:p>
    <w:p w14:paraId="1ABFAA5B" w14:textId="77777777" w:rsidR="00015018" w:rsidRDefault="00015018" w:rsidP="00015018">
      <w:pPr>
        <w:pStyle w:val="Default"/>
        <w:tabs>
          <w:tab w:val="left" w:pos="567"/>
        </w:tabs>
        <w:ind w:firstLine="1296"/>
        <w:jc w:val="center"/>
        <w:rPr>
          <w:b/>
          <w:bCs/>
          <w:color w:val="auto"/>
        </w:rPr>
      </w:pPr>
    </w:p>
    <w:p w14:paraId="45F734B5" w14:textId="77777777" w:rsidR="00015018" w:rsidRDefault="00015018" w:rsidP="00015018">
      <w:pPr>
        <w:pStyle w:val="Default"/>
        <w:tabs>
          <w:tab w:val="left" w:pos="567"/>
        </w:tabs>
        <w:rPr>
          <w:color w:val="auto"/>
        </w:rPr>
      </w:pPr>
      <w:r>
        <w:rPr>
          <w:color w:val="auto"/>
        </w:rPr>
        <w:tab/>
        <w:t>15. Piešinių vertinimo kriterijai:</w:t>
      </w:r>
    </w:p>
    <w:p w14:paraId="37ADE0D1" w14:textId="77777777" w:rsidR="00015018" w:rsidRDefault="00015018" w:rsidP="00015018">
      <w:pPr>
        <w:pStyle w:val="Default"/>
        <w:tabs>
          <w:tab w:val="left" w:pos="567"/>
        </w:tabs>
        <w:rPr>
          <w:color w:val="auto"/>
        </w:rPr>
      </w:pPr>
      <w:r>
        <w:rPr>
          <w:color w:val="auto"/>
        </w:rPr>
        <w:tab/>
        <w:t>15.1. perskaitytos pasakos pagrindinės minties atitikimas;</w:t>
      </w:r>
    </w:p>
    <w:p w14:paraId="24967C55" w14:textId="77777777" w:rsidR="00015018" w:rsidRDefault="00015018" w:rsidP="00015018">
      <w:pPr>
        <w:pStyle w:val="Default"/>
        <w:tabs>
          <w:tab w:val="left" w:pos="567"/>
        </w:tabs>
        <w:ind w:left="567"/>
        <w:rPr>
          <w:color w:val="auto"/>
        </w:rPr>
      </w:pPr>
      <w:r>
        <w:rPr>
          <w:color w:val="auto"/>
        </w:rPr>
        <w:t>15.2. kūrybinio darbo originalumas;</w:t>
      </w:r>
    </w:p>
    <w:p w14:paraId="3C2C8A84" w14:textId="77777777" w:rsidR="00015018" w:rsidRDefault="00015018" w:rsidP="00015018">
      <w:pPr>
        <w:pStyle w:val="Default"/>
        <w:tabs>
          <w:tab w:val="left" w:pos="567"/>
        </w:tabs>
        <w:ind w:left="567"/>
        <w:rPr>
          <w:color w:val="auto"/>
        </w:rPr>
      </w:pPr>
      <w:r>
        <w:rPr>
          <w:color w:val="auto"/>
        </w:rPr>
        <w:t>15.3. naudotos technikos, priemonių savitumas;</w:t>
      </w:r>
    </w:p>
    <w:p w14:paraId="13CAC84A" w14:textId="77777777" w:rsidR="00015018" w:rsidRDefault="00015018" w:rsidP="00015018">
      <w:pPr>
        <w:pStyle w:val="Default"/>
        <w:tabs>
          <w:tab w:val="left" w:pos="567"/>
        </w:tabs>
        <w:rPr>
          <w:color w:val="auto"/>
        </w:rPr>
      </w:pPr>
      <w:r>
        <w:rPr>
          <w:color w:val="auto"/>
        </w:rPr>
        <w:tab/>
        <w:t>15.4. estetinis kūrybinio darbo vaizdas.</w:t>
      </w:r>
    </w:p>
    <w:p w14:paraId="65728CA8" w14:textId="77777777" w:rsidR="00015018" w:rsidRDefault="00015018" w:rsidP="00015018">
      <w:pPr>
        <w:tabs>
          <w:tab w:val="left" w:pos="567"/>
        </w:tabs>
        <w:ind w:left="1276"/>
        <w:jc w:val="both"/>
        <w:rPr>
          <w:sz w:val="24"/>
          <w:szCs w:val="24"/>
        </w:rPr>
      </w:pPr>
    </w:p>
    <w:p w14:paraId="768AF7B3" w14:textId="77777777" w:rsidR="00015018" w:rsidRDefault="00015018" w:rsidP="00015018">
      <w:pPr>
        <w:tabs>
          <w:tab w:val="left" w:pos="567"/>
        </w:tabs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VI</w:t>
      </w:r>
      <w:r>
        <w:rPr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>KONKURSO NUGALĖTOJŲ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APDOVANOJIMAS</w:t>
      </w:r>
    </w:p>
    <w:p w14:paraId="4C4D72BB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</w:p>
    <w:p w14:paraId="52374E91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16. Konkurso I, II, III vietų laimėtojai (kiekvienoje amžiaus grupėje) bus apdovanoti diplomais, o mokytojai padėkomis.</w:t>
      </w:r>
    </w:p>
    <w:p w14:paraId="2ECDFA53" w14:textId="77777777" w:rsidR="00015018" w:rsidRDefault="00015018" w:rsidP="00015018">
      <w:pPr>
        <w:tabs>
          <w:tab w:val="left" w:pos="567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17</w:t>
      </w:r>
      <w:r>
        <w:rPr>
          <w:rFonts w:eastAsia="Calibri"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Konkurso rezultatai skelbiami 2024 m. gegužės 7 d.</w:t>
      </w:r>
      <w:r>
        <w:rPr>
          <w:sz w:val="24"/>
          <w:szCs w:val="24"/>
        </w:rPr>
        <w:t xml:space="preserve"> gimnazijos internetinėje svetainėje: </w:t>
      </w:r>
    </w:p>
    <w:p w14:paraId="2F092057" w14:textId="77777777" w:rsidR="00015018" w:rsidRDefault="00000000" w:rsidP="00015018">
      <w:pPr>
        <w:tabs>
          <w:tab w:val="left" w:pos="567"/>
        </w:tabs>
        <w:jc w:val="both"/>
        <w:rPr>
          <w:color w:val="00B050"/>
          <w:sz w:val="24"/>
          <w:szCs w:val="24"/>
        </w:rPr>
      </w:pPr>
      <w:hyperlink r:id="rId6" w:history="1">
        <w:r w:rsidR="00015018">
          <w:rPr>
            <w:rStyle w:val="Hipersaitas"/>
            <w:rFonts w:eastAsiaTheme="majorEastAsia"/>
            <w:sz w:val="24"/>
            <w:szCs w:val="24"/>
          </w:rPr>
          <w:t>http://www.katkaus.kedainiai.lm.lt</w:t>
        </w:r>
      </w:hyperlink>
    </w:p>
    <w:p w14:paraId="0C2A6973" w14:textId="77777777" w:rsidR="00015018" w:rsidRDefault="00015018" w:rsidP="00015018">
      <w:pPr>
        <w:pStyle w:val="Default"/>
        <w:tabs>
          <w:tab w:val="left" w:pos="567"/>
        </w:tabs>
        <w:jc w:val="both"/>
        <w:rPr>
          <w:color w:val="000000" w:themeColor="text1"/>
        </w:rPr>
      </w:pPr>
      <w:r>
        <w:rPr>
          <w:rFonts w:eastAsia="Calibri"/>
          <w:color w:val="00B050"/>
        </w:rPr>
        <w:tab/>
      </w:r>
      <w:r>
        <w:rPr>
          <w:rFonts w:eastAsia="Calibri"/>
          <w:color w:val="000000" w:themeColor="text1"/>
        </w:rPr>
        <w:t xml:space="preserve">18. </w:t>
      </w:r>
      <w:r>
        <w:rPr>
          <w:color w:val="000000" w:themeColor="text1"/>
        </w:rPr>
        <w:t xml:space="preserve">Laimėtojams diplomai ir padėkos bus  išsiųsti  mokyklų ar mokytojų pateiktu elektroniniu paštu. </w:t>
      </w:r>
    </w:p>
    <w:p w14:paraId="521C0AF6" w14:textId="77777777" w:rsidR="00015018" w:rsidRDefault="00015018" w:rsidP="00015018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19. Mokinius ruošę pedagogai gaus gimnazijos direktoriaus įsakymu patvirtintą pažymą apie dalyvavimą konkurse.</w:t>
      </w:r>
    </w:p>
    <w:p w14:paraId="18DD6353" w14:textId="77777777" w:rsidR="00015018" w:rsidRDefault="00015018" w:rsidP="00015018">
      <w:pPr>
        <w:tabs>
          <w:tab w:val="left" w:pos="567"/>
        </w:tabs>
        <w:rPr>
          <w:sz w:val="24"/>
          <w:szCs w:val="24"/>
        </w:rPr>
      </w:pPr>
    </w:p>
    <w:p w14:paraId="00382679" w14:textId="77777777" w:rsidR="00015018" w:rsidRDefault="00015018" w:rsidP="00015018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VII. ORGANIZATORIAI</w:t>
      </w:r>
    </w:p>
    <w:p w14:paraId="05288FBB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  <w:color w:val="auto"/>
        </w:rPr>
      </w:pPr>
    </w:p>
    <w:p w14:paraId="001EAD04" w14:textId="77777777" w:rsidR="00015018" w:rsidRDefault="00015018" w:rsidP="00015018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20. </w:t>
      </w:r>
      <w:r>
        <w:t xml:space="preserve">Konkurso organizatorius – Kėdainių r. Krakių Mikalojaus Katkaus gimnazija, tel. (8347)38239, el. p. </w:t>
      </w:r>
      <w:r>
        <w:rPr>
          <w:color w:val="auto"/>
          <w:u w:val="single"/>
        </w:rPr>
        <w:t>katkausgimnazija@gmail.com</w:t>
      </w:r>
      <w:r>
        <w:rPr>
          <w:bCs/>
          <w:color w:val="auto"/>
        </w:rPr>
        <w:t xml:space="preserve"> </w:t>
      </w:r>
    </w:p>
    <w:p w14:paraId="33E01728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21. Konkursą organizuoja ir informaciją teikia Kėdainių r. Krakių Mikalojaus Katkaus  gimnazijos pradinio ugdymo mokytojos metodininkės:</w:t>
      </w:r>
    </w:p>
    <w:p w14:paraId="36E51CA3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Irena Lukjanovienė, tel. +</w:t>
      </w:r>
      <w:bookmarkStart w:id="3" w:name="_Hlk160708532"/>
      <w:r>
        <w:rPr>
          <w:sz w:val="24"/>
          <w:szCs w:val="24"/>
        </w:rPr>
        <w:t>370</w:t>
      </w:r>
      <w:bookmarkEnd w:id="3"/>
      <w:r>
        <w:rPr>
          <w:sz w:val="24"/>
          <w:szCs w:val="24"/>
        </w:rPr>
        <w:t xml:space="preserve">65500241, el. p. </w:t>
      </w:r>
      <w:hyperlink r:id="rId7" w:history="1">
        <w:r>
          <w:rPr>
            <w:rStyle w:val="Hipersaitas"/>
            <w:rFonts w:eastAsiaTheme="majorEastAsia"/>
            <w:sz w:val="24"/>
            <w:szCs w:val="24"/>
          </w:rPr>
          <w:t>lukjanoviene@gmail.com</w:t>
        </w:r>
      </w:hyperlink>
    </w:p>
    <w:p w14:paraId="0E8868CB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Jovita </w:t>
      </w:r>
      <w:proofErr w:type="spellStart"/>
      <w:r>
        <w:rPr>
          <w:sz w:val="24"/>
          <w:szCs w:val="24"/>
        </w:rPr>
        <w:t>Magylienė</w:t>
      </w:r>
      <w:proofErr w:type="spellEnd"/>
      <w:r>
        <w:rPr>
          <w:sz w:val="24"/>
          <w:szCs w:val="24"/>
        </w:rPr>
        <w:t xml:space="preserve">, tel. +37061252727, el. p. </w:t>
      </w:r>
      <w:hyperlink r:id="rId8" w:history="1">
        <w:r>
          <w:rPr>
            <w:rStyle w:val="Hipersaitas"/>
            <w:rFonts w:eastAsiaTheme="majorEastAsia"/>
            <w:sz w:val="24"/>
            <w:szCs w:val="24"/>
          </w:rPr>
          <w:t>jovita.magyliene@gmail.com</w:t>
        </w:r>
      </w:hyperlink>
    </w:p>
    <w:p w14:paraId="2228E37A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15AB8DD9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BAIGIAMOSIOS NUOSTATOS</w:t>
      </w:r>
    </w:p>
    <w:p w14:paraId="716D7F18" w14:textId="77777777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14:paraId="10B19D94" w14:textId="77777777" w:rsidR="00015018" w:rsidRDefault="00015018" w:rsidP="00015018">
      <w:pPr>
        <w:shd w:val="clear" w:color="auto" w:fill="FFFFFF"/>
        <w:spacing w:line="220" w:lineRule="atLeast"/>
        <w:ind w:left="141" w:right="143"/>
        <w:jc w:val="both"/>
        <w:rPr>
          <w:color w:val="222222"/>
          <w:spacing w:val="1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22. Konkursui atsiųsti darbai nebus grąžinami.</w:t>
      </w:r>
      <w:r>
        <w:rPr>
          <w:color w:val="222222"/>
          <w:spacing w:val="1"/>
          <w:sz w:val="24"/>
          <w:szCs w:val="24"/>
        </w:rPr>
        <w:t> </w:t>
      </w:r>
    </w:p>
    <w:p w14:paraId="08F6F2F0" w14:textId="77777777" w:rsidR="00015018" w:rsidRDefault="00015018" w:rsidP="00015018">
      <w:pPr>
        <w:shd w:val="clear" w:color="auto" w:fill="FFFFFF"/>
        <w:spacing w:line="220" w:lineRule="atLeast"/>
        <w:ind w:left="141" w:right="143"/>
        <w:jc w:val="both"/>
        <w:rPr>
          <w:color w:val="222222"/>
          <w:spacing w:val="-57"/>
          <w:sz w:val="24"/>
          <w:szCs w:val="24"/>
        </w:rPr>
      </w:pPr>
      <w:r>
        <w:rPr>
          <w:color w:val="222222"/>
          <w:spacing w:val="1"/>
          <w:sz w:val="24"/>
          <w:szCs w:val="24"/>
        </w:rPr>
        <w:t xml:space="preserve">         23. </w:t>
      </w:r>
      <w:r>
        <w:rPr>
          <w:color w:val="222222"/>
          <w:sz w:val="24"/>
          <w:szCs w:val="24"/>
        </w:rPr>
        <w:t>Konkurso organizatoriai</w:t>
      </w:r>
      <w:r>
        <w:rPr>
          <w:color w:val="222222"/>
          <w:spacing w:val="1"/>
          <w:sz w:val="24"/>
          <w:szCs w:val="24"/>
        </w:rPr>
        <w:t> </w:t>
      </w:r>
      <w:r>
        <w:rPr>
          <w:color w:val="222222"/>
          <w:sz w:val="24"/>
          <w:szCs w:val="24"/>
        </w:rPr>
        <w:t>pasilieka</w:t>
      </w:r>
      <w:r>
        <w:rPr>
          <w:color w:val="222222"/>
          <w:spacing w:val="1"/>
          <w:sz w:val="24"/>
          <w:szCs w:val="24"/>
        </w:rPr>
        <w:t> </w:t>
      </w:r>
      <w:r>
        <w:rPr>
          <w:color w:val="222222"/>
          <w:sz w:val="24"/>
          <w:szCs w:val="24"/>
        </w:rPr>
        <w:t>teisę</w:t>
      </w:r>
      <w:r>
        <w:rPr>
          <w:color w:val="222222"/>
          <w:spacing w:val="1"/>
          <w:sz w:val="24"/>
          <w:szCs w:val="24"/>
        </w:rPr>
        <w:t> </w:t>
      </w:r>
      <w:r>
        <w:rPr>
          <w:color w:val="222222"/>
          <w:sz w:val="24"/>
          <w:szCs w:val="24"/>
        </w:rPr>
        <w:t>be</w:t>
      </w:r>
      <w:r>
        <w:rPr>
          <w:color w:val="222222"/>
          <w:spacing w:val="1"/>
          <w:sz w:val="24"/>
          <w:szCs w:val="24"/>
        </w:rPr>
        <w:t> </w:t>
      </w:r>
      <w:r>
        <w:rPr>
          <w:color w:val="222222"/>
          <w:spacing w:val="-1"/>
          <w:sz w:val="24"/>
          <w:szCs w:val="24"/>
        </w:rPr>
        <w:t>atskiro autoriaus sutikimo </w:t>
      </w:r>
      <w:r>
        <w:rPr>
          <w:color w:val="222222"/>
          <w:sz w:val="24"/>
          <w:szCs w:val="24"/>
        </w:rPr>
        <w:t>ir neatlygintinai atsiųstus darbus fotografuoti ir nurodę jų autorystę naudoti</w:t>
      </w:r>
      <w:r>
        <w:rPr>
          <w:color w:val="222222"/>
          <w:spacing w:val="-57"/>
          <w:sz w:val="24"/>
          <w:szCs w:val="24"/>
        </w:rPr>
        <w:t xml:space="preserve">                                      </w:t>
      </w:r>
      <w:r>
        <w:rPr>
          <w:color w:val="222222"/>
          <w:sz w:val="24"/>
          <w:szCs w:val="24"/>
        </w:rPr>
        <w:t>konkurso</w:t>
      </w:r>
      <w:r>
        <w:rPr>
          <w:color w:val="222222"/>
          <w:spacing w:val="12"/>
          <w:sz w:val="24"/>
          <w:szCs w:val="24"/>
        </w:rPr>
        <w:t> </w:t>
      </w:r>
      <w:r>
        <w:rPr>
          <w:color w:val="222222"/>
          <w:sz w:val="24"/>
          <w:szCs w:val="24"/>
        </w:rPr>
        <w:t>viešinimui,</w:t>
      </w:r>
      <w:r>
        <w:rPr>
          <w:color w:val="222222"/>
          <w:spacing w:val="28"/>
          <w:sz w:val="24"/>
          <w:szCs w:val="24"/>
        </w:rPr>
        <w:t> </w:t>
      </w:r>
      <w:r>
        <w:rPr>
          <w:color w:val="222222"/>
          <w:sz w:val="24"/>
          <w:szCs w:val="24"/>
        </w:rPr>
        <w:t>publikuoti</w:t>
      </w:r>
      <w:r>
        <w:rPr>
          <w:color w:val="222222"/>
          <w:spacing w:val="7"/>
          <w:sz w:val="24"/>
          <w:szCs w:val="24"/>
        </w:rPr>
        <w:t> </w:t>
      </w:r>
      <w:r>
        <w:rPr>
          <w:color w:val="222222"/>
          <w:sz w:val="24"/>
          <w:szCs w:val="24"/>
        </w:rPr>
        <w:t>internetinėje</w:t>
      </w:r>
      <w:r>
        <w:rPr>
          <w:color w:val="222222"/>
          <w:spacing w:val="12"/>
          <w:sz w:val="24"/>
          <w:szCs w:val="24"/>
        </w:rPr>
        <w:t> </w:t>
      </w:r>
      <w:r>
        <w:rPr>
          <w:color w:val="222222"/>
          <w:sz w:val="24"/>
          <w:szCs w:val="24"/>
        </w:rPr>
        <w:t>erdvėje.</w:t>
      </w:r>
    </w:p>
    <w:p w14:paraId="04D28F33" w14:textId="77777777" w:rsidR="00015018" w:rsidRDefault="00015018" w:rsidP="00015018">
      <w:pPr>
        <w:shd w:val="clear" w:color="auto" w:fill="FFFFFF"/>
        <w:spacing w:line="224" w:lineRule="atLeast"/>
        <w:ind w:left="141" w:right="15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24. Konkursui pateikti darbai negali būti nukopijuoti – už autoriaus teisių pažeidimus pagal</w:t>
      </w:r>
      <w:r>
        <w:rPr>
          <w:color w:val="222222"/>
          <w:spacing w:val="1"/>
          <w:sz w:val="24"/>
          <w:szCs w:val="24"/>
        </w:rPr>
        <w:t> </w:t>
      </w:r>
      <w:r>
        <w:rPr>
          <w:color w:val="222222"/>
          <w:sz w:val="24"/>
          <w:szCs w:val="24"/>
        </w:rPr>
        <w:t>galiojančius</w:t>
      </w:r>
      <w:r>
        <w:rPr>
          <w:color w:val="222222"/>
          <w:spacing w:val="24"/>
          <w:sz w:val="24"/>
          <w:szCs w:val="24"/>
        </w:rPr>
        <w:t> </w:t>
      </w:r>
      <w:r>
        <w:rPr>
          <w:color w:val="222222"/>
          <w:sz w:val="24"/>
          <w:szCs w:val="24"/>
        </w:rPr>
        <w:t>teisės</w:t>
      </w:r>
      <w:r>
        <w:rPr>
          <w:color w:val="222222"/>
          <w:spacing w:val="11"/>
          <w:sz w:val="24"/>
          <w:szCs w:val="24"/>
        </w:rPr>
        <w:t> </w:t>
      </w:r>
      <w:r>
        <w:rPr>
          <w:color w:val="222222"/>
          <w:sz w:val="24"/>
          <w:szCs w:val="24"/>
        </w:rPr>
        <w:t>aktus</w:t>
      </w:r>
      <w:r>
        <w:rPr>
          <w:color w:val="222222"/>
          <w:spacing w:val="-5"/>
          <w:sz w:val="24"/>
          <w:szCs w:val="24"/>
        </w:rPr>
        <w:t> </w:t>
      </w:r>
      <w:r>
        <w:rPr>
          <w:color w:val="222222"/>
          <w:sz w:val="24"/>
          <w:szCs w:val="24"/>
        </w:rPr>
        <w:t>atsako</w:t>
      </w:r>
      <w:r>
        <w:rPr>
          <w:color w:val="222222"/>
          <w:spacing w:val="-1"/>
          <w:sz w:val="24"/>
          <w:szCs w:val="24"/>
        </w:rPr>
        <w:t> </w:t>
      </w:r>
      <w:r>
        <w:rPr>
          <w:color w:val="222222"/>
          <w:sz w:val="24"/>
          <w:szCs w:val="24"/>
        </w:rPr>
        <w:t>darbus</w:t>
      </w:r>
      <w:r>
        <w:rPr>
          <w:color w:val="222222"/>
          <w:spacing w:val="-4"/>
          <w:sz w:val="24"/>
          <w:szCs w:val="24"/>
        </w:rPr>
        <w:t> </w:t>
      </w:r>
      <w:r>
        <w:rPr>
          <w:color w:val="222222"/>
          <w:sz w:val="24"/>
          <w:szCs w:val="24"/>
        </w:rPr>
        <w:t>atsiuntę</w:t>
      </w:r>
      <w:r>
        <w:rPr>
          <w:color w:val="222222"/>
          <w:spacing w:val="-3"/>
          <w:sz w:val="24"/>
          <w:szCs w:val="24"/>
        </w:rPr>
        <w:t> </w:t>
      </w:r>
      <w:r>
        <w:rPr>
          <w:color w:val="222222"/>
          <w:sz w:val="24"/>
          <w:szCs w:val="24"/>
        </w:rPr>
        <w:t>konkurso</w:t>
      </w:r>
      <w:r>
        <w:rPr>
          <w:color w:val="222222"/>
          <w:spacing w:val="-1"/>
          <w:sz w:val="24"/>
          <w:szCs w:val="24"/>
        </w:rPr>
        <w:t> </w:t>
      </w:r>
      <w:r>
        <w:rPr>
          <w:color w:val="222222"/>
          <w:sz w:val="24"/>
          <w:szCs w:val="24"/>
        </w:rPr>
        <w:t>dalyviai.</w:t>
      </w:r>
    </w:p>
    <w:p w14:paraId="1CCC38DF" w14:textId="77777777" w:rsidR="00015018" w:rsidRDefault="00015018" w:rsidP="00015018">
      <w:pPr>
        <w:shd w:val="clear" w:color="auto" w:fill="FFFFFF"/>
        <w:spacing w:line="224" w:lineRule="atLeast"/>
        <w:ind w:left="141" w:right="174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25. Dalyvavimas šiame konkurse reiškia autoriaus sutikimą ir pritarimą visoms konkurso</w:t>
      </w:r>
      <w:r>
        <w:rPr>
          <w:color w:val="222222"/>
          <w:spacing w:val="1"/>
          <w:sz w:val="24"/>
          <w:szCs w:val="24"/>
        </w:rPr>
        <w:t> </w:t>
      </w:r>
      <w:r>
        <w:rPr>
          <w:color w:val="222222"/>
          <w:sz w:val="24"/>
          <w:szCs w:val="24"/>
        </w:rPr>
        <w:t>sąlygoms.</w:t>
      </w:r>
    </w:p>
    <w:p w14:paraId="4072A98D" w14:textId="77777777" w:rsidR="00015018" w:rsidRDefault="00015018" w:rsidP="00F97FF6">
      <w:pPr>
        <w:tabs>
          <w:tab w:val="left" w:pos="567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14:paraId="09DF5A39" w14:textId="47254AE1" w:rsidR="00015018" w:rsidRDefault="00015018" w:rsidP="00015018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14:paraId="5894F893" w14:textId="77777777" w:rsidR="00015018" w:rsidRDefault="00015018" w:rsidP="00015018">
      <w:pPr>
        <w:jc w:val="both"/>
        <w:rPr>
          <w:sz w:val="24"/>
          <w:szCs w:val="24"/>
        </w:rPr>
      </w:pPr>
      <w:bookmarkStart w:id="4" w:name="_Hlk160708831"/>
    </w:p>
    <w:p w14:paraId="6610FE42" w14:textId="77777777" w:rsidR="00015018" w:rsidRDefault="00015018" w:rsidP="00015018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>Nacionalinio pradinių klasių mokinių kūrybinių darbų konkurso nuostatų</w:t>
      </w:r>
    </w:p>
    <w:p w14:paraId="34F72888" w14:textId="77777777" w:rsidR="00015018" w:rsidRDefault="00015018" w:rsidP="0001501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1 priedas</w:t>
      </w:r>
    </w:p>
    <w:p w14:paraId="08DABB3B" w14:textId="77777777" w:rsidR="00015018" w:rsidRDefault="00015018" w:rsidP="00015018">
      <w:pPr>
        <w:jc w:val="both"/>
        <w:rPr>
          <w:noProof/>
          <w:sz w:val="24"/>
          <w:szCs w:val="24"/>
        </w:rPr>
      </w:pPr>
    </w:p>
    <w:p w14:paraId="4A4D8765" w14:textId="77777777" w:rsidR="00015018" w:rsidRDefault="00015018" w:rsidP="00015018">
      <w:pPr>
        <w:jc w:val="both"/>
        <w:rPr>
          <w:noProof/>
          <w:sz w:val="24"/>
          <w:szCs w:val="24"/>
        </w:rPr>
      </w:pP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2885"/>
        <w:gridCol w:w="847"/>
        <w:gridCol w:w="2494"/>
        <w:gridCol w:w="2733"/>
      </w:tblGrid>
      <w:tr w:rsidR="00015018" w14:paraId="676FAAC0" w14:textId="77777777" w:rsidTr="0001501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1B501A0A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BE22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Autoriaus vardas, pavardė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9A7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0357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Mokymo įstaigos pavadinimas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F8DE" w14:textId="25098D9E" w:rsidR="00015018" w:rsidRDefault="00607380" w:rsidP="006073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Mokytojo vardas</w:t>
            </w:r>
            <w:r w:rsidR="00015018">
              <w:rPr>
                <w:bCs/>
                <w:sz w:val="24"/>
                <w:szCs w:val="24"/>
              </w:rPr>
              <w:t>, pavardė, kvalifikacinė kategorija, elektroninis paštas,</w:t>
            </w:r>
          </w:p>
          <w:p w14:paraId="6D155BCD" w14:textId="77777777" w:rsidR="00015018" w:rsidRDefault="00015018" w:rsidP="006073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telefono numeris</w:t>
            </w:r>
          </w:p>
        </w:tc>
      </w:tr>
      <w:tr w:rsidR="00015018" w14:paraId="63F79F6D" w14:textId="77777777" w:rsidTr="0001501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7B84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2C8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59A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1B6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1A6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018" w14:paraId="73B01AF2" w14:textId="77777777" w:rsidTr="0001501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56F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F30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26F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FE6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2E6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018" w14:paraId="584BB999" w14:textId="77777777" w:rsidTr="0001501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B5C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599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4A5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245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338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018" w14:paraId="1BA6978D" w14:textId="77777777" w:rsidTr="0001501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FEF7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883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9F3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09A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190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018" w14:paraId="6A203997" w14:textId="77777777" w:rsidTr="0001501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C7D3" w14:textId="77777777" w:rsidR="00015018" w:rsidRDefault="000150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E0E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D836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364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9A8" w14:textId="77777777" w:rsidR="00015018" w:rsidRDefault="000150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4E5275" w14:textId="77777777" w:rsidR="00015018" w:rsidRDefault="00015018" w:rsidP="00015018">
      <w:pPr>
        <w:jc w:val="both"/>
        <w:rPr>
          <w:b/>
          <w:bCs/>
          <w:sz w:val="24"/>
          <w:szCs w:val="24"/>
        </w:rPr>
      </w:pPr>
    </w:p>
    <w:p w14:paraId="64BE5554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74DC570C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440457E7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75AD0C29" w14:textId="77777777" w:rsidR="00015018" w:rsidRDefault="00015018" w:rsidP="00015018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>Nacionalinio pradinių klasių mokinių kūrybinių darbų konkurso nuostatų</w:t>
      </w:r>
    </w:p>
    <w:p w14:paraId="0AB87988" w14:textId="77777777" w:rsidR="00015018" w:rsidRDefault="00015018" w:rsidP="0001501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2 priedas</w:t>
      </w:r>
    </w:p>
    <w:p w14:paraId="621B1AF7" w14:textId="77777777" w:rsidR="00015018" w:rsidRDefault="00015018" w:rsidP="00015018">
      <w:pPr>
        <w:jc w:val="both"/>
        <w:rPr>
          <w:noProof/>
          <w:sz w:val="24"/>
          <w:szCs w:val="24"/>
        </w:rPr>
      </w:pPr>
    </w:p>
    <w:p w14:paraId="44E6574A" w14:textId="77777777" w:rsidR="00015018" w:rsidRDefault="00015018" w:rsidP="00015018">
      <w:pPr>
        <w:jc w:val="right"/>
        <w:rPr>
          <w:b/>
          <w:bCs/>
          <w:sz w:val="24"/>
          <w:szCs w:val="24"/>
        </w:rPr>
      </w:pPr>
    </w:p>
    <w:p w14:paraId="53AF7864" w14:textId="77777777" w:rsidR="00015018" w:rsidRDefault="00015018" w:rsidP="00015018">
      <w:pPr>
        <w:jc w:val="center"/>
        <w:rPr>
          <w:b/>
          <w:bCs/>
          <w:caps/>
          <w:kern w:val="2"/>
          <w:sz w:val="24"/>
          <w:szCs w:val="24"/>
          <w:u w:val="single"/>
        </w:rPr>
      </w:pPr>
      <w:r>
        <w:rPr>
          <w:b/>
          <w:bCs/>
          <w:caps/>
          <w:kern w:val="2"/>
          <w:sz w:val="24"/>
          <w:szCs w:val="24"/>
          <w:u w:val="single"/>
        </w:rPr>
        <w:t>dalyvio anketa</w:t>
      </w:r>
    </w:p>
    <w:p w14:paraId="0DAA6B40" w14:textId="77777777" w:rsidR="00015018" w:rsidRDefault="00015018" w:rsidP="00015018">
      <w:pPr>
        <w:jc w:val="both"/>
        <w:rPr>
          <w:b/>
          <w:caps/>
          <w:kern w:val="2"/>
          <w:sz w:val="24"/>
          <w:szCs w:val="24"/>
          <w:u w:val="single"/>
        </w:rPr>
      </w:pPr>
    </w:p>
    <w:tbl>
      <w:tblPr>
        <w:tblW w:w="78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6"/>
        <w:gridCol w:w="4574"/>
      </w:tblGrid>
      <w:tr w:rsidR="00015018" w14:paraId="1163C289" w14:textId="77777777" w:rsidTr="00015018">
        <w:trPr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E11E56" w14:textId="77777777" w:rsidR="00015018" w:rsidRDefault="0001501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  <w:t xml:space="preserve">Iliustruojamos pasakos pavadinimas 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55A9E7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015018" w14:paraId="3B28746C" w14:textId="77777777" w:rsidTr="00015018">
        <w:trPr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2ABD6A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  <w:t xml:space="preserve">Autoriaus vardas, pavardė 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B15576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015018" w14:paraId="60E954E9" w14:textId="77777777" w:rsidTr="00015018">
        <w:trPr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A072416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001318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015018" w14:paraId="411546E6" w14:textId="77777777" w:rsidTr="00015018">
        <w:trPr>
          <w:trHeight w:val="385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6B5CA3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  <w:t xml:space="preserve">Mokymo įstaigos pavadinimas 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CDCBEF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015018" w14:paraId="6AF1BDD6" w14:textId="77777777" w:rsidTr="00015018">
        <w:trPr>
          <w:jc w:val="center"/>
        </w:trPr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4DAC6F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DD1816" w14:textId="77777777" w:rsidR="00015018" w:rsidRDefault="00015018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</w:tbl>
    <w:p w14:paraId="570C9D46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19FA5AE0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347D120D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3D2A4BEC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1AAF765A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585C1776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5FFCEF9E" w14:textId="77777777" w:rsidR="00015018" w:rsidRDefault="00015018" w:rsidP="00015018">
      <w:pPr>
        <w:ind w:left="5580"/>
        <w:jc w:val="both"/>
        <w:rPr>
          <w:sz w:val="24"/>
          <w:szCs w:val="24"/>
        </w:rPr>
      </w:pPr>
    </w:p>
    <w:p w14:paraId="058173DE" w14:textId="77777777" w:rsidR="00015018" w:rsidRDefault="00015018" w:rsidP="00015018">
      <w:pPr>
        <w:rPr>
          <w:sz w:val="24"/>
          <w:szCs w:val="24"/>
        </w:rPr>
      </w:pPr>
    </w:p>
    <w:p w14:paraId="5246BB9A" w14:textId="77777777" w:rsidR="00015018" w:rsidRDefault="00015018" w:rsidP="00015018">
      <w:pPr>
        <w:jc w:val="both"/>
        <w:rPr>
          <w:b/>
          <w:sz w:val="24"/>
          <w:szCs w:val="24"/>
        </w:rPr>
      </w:pPr>
    </w:p>
    <w:p w14:paraId="7E97E65F" w14:textId="77777777" w:rsidR="00015018" w:rsidRDefault="00015018" w:rsidP="00015018">
      <w:pPr>
        <w:jc w:val="both"/>
        <w:rPr>
          <w:sz w:val="24"/>
          <w:szCs w:val="24"/>
        </w:rPr>
      </w:pPr>
    </w:p>
    <w:p w14:paraId="246DCC24" w14:textId="77777777" w:rsidR="00015018" w:rsidRDefault="00015018" w:rsidP="00015018">
      <w:pPr>
        <w:ind w:left="5580"/>
        <w:jc w:val="both"/>
        <w:rPr>
          <w:color w:val="FF0000"/>
          <w:sz w:val="24"/>
          <w:szCs w:val="24"/>
        </w:rPr>
      </w:pPr>
    </w:p>
    <w:p w14:paraId="233D3DD9" w14:textId="77777777" w:rsidR="00015018" w:rsidRDefault="00015018" w:rsidP="00015018">
      <w:pPr>
        <w:ind w:left="5580"/>
        <w:jc w:val="both"/>
        <w:rPr>
          <w:color w:val="FF0000"/>
          <w:sz w:val="24"/>
          <w:szCs w:val="24"/>
        </w:rPr>
      </w:pPr>
    </w:p>
    <w:p w14:paraId="7F7A6D38" w14:textId="77777777" w:rsidR="00015018" w:rsidRDefault="00015018" w:rsidP="00015018">
      <w:pPr>
        <w:ind w:left="5580"/>
        <w:jc w:val="both"/>
        <w:rPr>
          <w:color w:val="FF0000"/>
          <w:sz w:val="24"/>
          <w:szCs w:val="24"/>
        </w:rPr>
      </w:pPr>
    </w:p>
    <w:p w14:paraId="16BCF0D0" w14:textId="77777777" w:rsidR="00015018" w:rsidRDefault="00015018" w:rsidP="00015018">
      <w:pPr>
        <w:ind w:left="5580"/>
        <w:jc w:val="both"/>
        <w:rPr>
          <w:color w:val="FF0000"/>
          <w:sz w:val="24"/>
          <w:szCs w:val="24"/>
        </w:rPr>
      </w:pPr>
    </w:p>
    <w:bookmarkEnd w:id="0"/>
    <w:p w14:paraId="696F0B97" w14:textId="77777777" w:rsidR="00015018" w:rsidRDefault="00015018" w:rsidP="00015018">
      <w:pPr>
        <w:ind w:left="5580"/>
        <w:jc w:val="both"/>
        <w:rPr>
          <w:color w:val="FF0000"/>
          <w:sz w:val="24"/>
          <w:szCs w:val="24"/>
        </w:rPr>
      </w:pPr>
    </w:p>
    <w:p w14:paraId="59527FD9" w14:textId="77777777" w:rsidR="00015018" w:rsidRDefault="00015018"/>
    <w:sectPr w:rsidR="00015018" w:rsidSect="00CE3182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18"/>
    <w:rsid w:val="00015018"/>
    <w:rsid w:val="001605EF"/>
    <w:rsid w:val="00607380"/>
    <w:rsid w:val="007D4F00"/>
    <w:rsid w:val="00C53EB5"/>
    <w:rsid w:val="00CE3182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8D47"/>
  <w15:chartTrackingRefBased/>
  <w15:docId w15:val="{A19D1EE7-1A6A-47C1-98A9-1EE22F1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50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1501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1501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1501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1501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1501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1501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1501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1501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1501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150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150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150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15018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15018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15018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15018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15018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15018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150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15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1501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150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1501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01501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1501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01501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150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15018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15018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semiHidden/>
    <w:unhideWhenUsed/>
    <w:rsid w:val="0001501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15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lt-LT"/>
      <w14:ligatures w14:val="none"/>
    </w:rPr>
  </w:style>
  <w:style w:type="paragraph" w:customStyle="1" w:styleId="TableContents">
    <w:name w:val="Table Contents"/>
    <w:basedOn w:val="prastasis"/>
    <w:uiPriority w:val="99"/>
    <w:rsid w:val="0001501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table" w:styleId="Lentelstinklelis">
    <w:name w:val="Table Grid"/>
    <w:basedOn w:val="prastojilentel"/>
    <w:rsid w:val="00015018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eastAsia="lt-L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ita.magylie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janovie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kaus.kedainiai.lm.lt" TargetMode="External"/><Relationship Id="rId5" Type="http://schemas.openxmlformats.org/officeDocument/2006/relationships/hyperlink" Target="mailto:jovita.magylien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kjanovien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3511</Words>
  <Characters>2002</Characters>
  <Application>Microsoft Office Word</Application>
  <DocSecurity>0</DocSecurity>
  <Lines>16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MAGYLIENĖ</dc:creator>
  <cp:keywords/>
  <dc:description/>
  <cp:lastModifiedBy>IRENA LUKJANOVIENĖ</cp:lastModifiedBy>
  <cp:revision>2</cp:revision>
  <cp:lastPrinted>2024-03-08T07:05:00Z</cp:lastPrinted>
  <dcterms:created xsi:type="dcterms:W3CDTF">2024-03-08T11:27:00Z</dcterms:created>
  <dcterms:modified xsi:type="dcterms:W3CDTF">2024-03-08T11:27:00Z</dcterms:modified>
</cp:coreProperties>
</file>